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6C" w:rsidRPr="007A5025" w:rsidRDefault="00D5276C" w:rsidP="00D5276C">
      <w:pPr>
        <w:tabs>
          <w:tab w:val="left" w:pos="13320"/>
        </w:tabs>
        <w:jc w:val="center"/>
        <w:rPr>
          <w:rFonts w:ascii="Cambria" w:hAnsi="Cambria"/>
          <w:sz w:val="20"/>
          <w:szCs w:val="20"/>
        </w:rPr>
      </w:pPr>
      <w:r w:rsidRPr="007A5025">
        <w:rPr>
          <w:rFonts w:ascii="Cambria" w:hAnsi="Cambria"/>
          <w:sz w:val="20"/>
          <w:szCs w:val="20"/>
        </w:rPr>
        <w:t>UNIVERSITA’ DEGLI STUDI DI VERONA – FACOLTA’ DI MEDICINA E CHIRURGIA –</w:t>
      </w:r>
    </w:p>
    <w:p w:rsidR="00D5276C" w:rsidRDefault="00D5276C" w:rsidP="00D5276C">
      <w:pPr>
        <w:jc w:val="center"/>
        <w:rPr>
          <w:rFonts w:ascii="Cambria" w:hAnsi="Cambria"/>
          <w:sz w:val="20"/>
          <w:szCs w:val="20"/>
        </w:rPr>
      </w:pPr>
      <w:r w:rsidRPr="007A5025">
        <w:rPr>
          <w:rFonts w:ascii="Cambria" w:hAnsi="Cambria"/>
          <w:sz w:val="20"/>
          <w:szCs w:val="20"/>
        </w:rPr>
        <w:t xml:space="preserve"> CORSO DI LAUREA IN INFERMIERISTICA – Polo di Trento – a.a. 201</w:t>
      </w:r>
      <w:r>
        <w:rPr>
          <w:rFonts w:ascii="Cambria" w:hAnsi="Cambria"/>
          <w:sz w:val="20"/>
          <w:szCs w:val="20"/>
        </w:rPr>
        <w:t>3</w:t>
      </w:r>
      <w:r w:rsidRPr="007A5025">
        <w:rPr>
          <w:rFonts w:ascii="Cambria" w:hAnsi="Cambria"/>
          <w:sz w:val="20"/>
          <w:szCs w:val="20"/>
        </w:rPr>
        <w:t xml:space="preserve"> – 201</w:t>
      </w:r>
      <w:r>
        <w:rPr>
          <w:rFonts w:ascii="Cambria" w:hAnsi="Cambria"/>
          <w:sz w:val="20"/>
          <w:szCs w:val="20"/>
        </w:rPr>
        <w:t>4</w:t>
      </w:r>
    </w:p>
    <w:p w:rsidR="00D5276C" w:rsidRPr="007A5025" w:rsidRDefault="00D5276C" w:rsidP="00D5276C">
      <w:pPr>
        <w:jc w:val="center"/>
        <w:rPr>
          <w:rFonts w:ascii="Cambria" w:hAnsi="Cambria"/>
          <w:sz w:val="20"/>
          <w:szCs w:val="20"/>
        </w:rPr>
      </w:pPr>
    </w:p>
    <w:p w:rsidR="00D5276C" w:rsidRDefault="00D5276C" w:rsidP="00D5276C">
      <w:pPr>
        <w:pStyle w:val="Standard"/>
        <w:jc w:val="center"/>
        <w:rPr>
          <w:rFonts w:ascii="Arial" w:hAnsi="Arial" w:cs="Arial"/>
          <w:sz w:val="22"/>
          <w:szCs w:val="22"/>
        </w:rPr>
      </w:pPr>
      <w:r>
        <w:rPr>
          <w:rFonts w:ascii="Arial" w:hAnsi="Arial" w:cs="Arial"/>
          <w:b/>
        </w:rPr>
        <w:t xml:space="preserve">STUDENTI PRESENTI IN TIROCINIO IN </w:t>
      </w:r>
      <w:r w:rsidR="004D656D">
        <w:rPr>
          <w:rFonts w:ascii="Arial" w:hAnsi="Arial" w:cs="Arial"/>
          <w:b/>
        </w:rPr>
        <w:t>OR</w:t>
      </w:r>
      <w:r>
        <w:rPr>
          <w:rFonts w:ascii="Arial" w:hAnsi="Arial" w:cs="Arial"/>
          <w:b/>
        </w:rPr>
        <w:t>TOPEDIA</w:t>
      </w:r>
      <w:r w:rsidR="004D656D">
        <w:rPr>
          <w:rFonts w:ascii="Arial" w:hAnsi="Arial" w:cs="Arial"/>
          <w:b/>
        </w:rPr>
        <w:t xml:space="preserve"> E TRAUMATOLOGIA</w:t>
      </w:r>
    </w:p>
    <w:p w:rsidR="00D5276C" w:rsidRDefault="00D5276C" w:rsidP="00D5276C">
      <w:pPr>
        <w:pStyle w:val="Standard"/>
        <w:jc w:val="center"/>
        <w:rPr>
          <w:rFonts w:ascii="Arial" w:hAnsi="Arial" w:cs="Arial"/>
          <w:bCs/>
          <w:sz w:val="20"/>
          <w:szCs w:val="20"/>
        </w:rPr>
      </w:pPr>
      <w:r w:rsidRPr="009A51C2">
        <w:rPr>
          <w:rFonts w:ascii="Arial" w:hAnsi="Arial" w:cs="Arial"/>
          <w:sz w:val="20"/>
          <w:szCs w:val="20"/>
        </w:rPr>
        <w:t>Studenti del 2° anno: periodo dal</w:t>
      </w:r>
      <w:r w:rsidRPr="009A51C2">
        <w:rPr>
          <w:rFonts w:ascii="Arial" w:hAnsi="Arial" w:cs="Arial"/>
          <w:bCs/>
          <w:sz w:val="20"/>
          <w:szCs w:val="20"/>
        </w:rPr>
        <w:t xml:space="preserve"> </w:t>
      </w:r>
      <w:r>
        <w:rPr>
          <w:rFonts w:ascii="Arial" w:hAnsi="Arial" w:cs="Arial"/>
          <w:b/>
          <w:bCs/>
          <w:sz w:val="22"/>
          <w:szCs w:val="22"/>
        </w:rPr>
        <w:t>dal 10 marzo al 15 aprile  2014</w:t>
      </w:r>
    </w:p>
    <w:p w:rsidR="004D656D" w:rsidRPr="009A51C2" w:rsidRDefault="004D656D" w:rsidP="004D656D">
      <w:pPr>
        <w:pStyle w:val="Standard"/>
        <w:jc w:val="center"/>
        <w:rPr>
          <w:rFonts w:ascii="Arial" w:hAnsi="Arial" w:cs="Arial"/>
          <w:sz w:val="20"/>
          <w:szCs w:val="20"/>
        </w:rPr>
      </w:pPr>
      <w:r w:rsidRPr="009A51C2">
        <w:rPr>
          <w:rFonts w:ascii="Arial" w:hAnsi="Arial" w:cs="Arial"/>
          <w:b/>
          <w:sz w:val="20"/>
          <w:szCs w:val="20"/>
        </w:rPr>
        <w:t xml:space="preserve">COORDINATORE INF.CO: </w:t>
      </w:r>
      <w:r w:rsidRPr="009A51C2">
        <w:rPr>
          <w:rFonts w:ascii="Arial" w:hAnsi="Arial" w:cs="Arial"/>
          <w:sz w:val="20"/>
          <w:szCs w:val="20"/>
        </w:rPr>
        <w:t>Motter Laura</w:t>
      </w:r>
      <w:r w:rsidRPr="009A51C2">
        <w:rPr>
          <w:rFonts w:ascii="Arial" w:hAnsi="Arial" w:cs="Arial"/>
          <w:b/>
          <w:sz w:val="20"/>
          <w:szCs w:val="20"/>
        </w:rPr>
        <w:t xml:space="preserve">  </w:t>
      </w:r>
      <w:r>
        <w:rPr>
          <w:rFonts w:ascii="Arial" w:hAnsi="Arial" w:cs="Arial"/>
          <w:b/>
          <w:sz w:val="20"/>
          <w:szCs w:val="20"/>
        </w:rPr>
        <w:t xml:space="preserve">e </w:t>
      </w:r>
      <w:r w:rsidRPr="009A51C2">
        <w:rPr>
          <w:rFonts w:ascii="Arial" w:hAnsi="Arial" w:cs="Arial"/>
          <w:sz w:val="20"/>
          <w:szCs w:val="20"/>
        </w:rPr>
        <w:t>Micheli Cristina</w:t>
      </w:r>
      <w:r w:rsidRPr="009A51C2">
        <w:rPr>
          <w:rFonts w:ascii="Arial" w:hAnsi="Arial" w:cs="Arial"/>
          <w:b/>
          <w:sz w:val="20"/>
          <w:szCs w:val="20"/>
        </w:rPr>
        <w:tab/>
      </w:r>
      <w:r w:rsidRPr="009A51C2">
        <w:rPr>
          <w:rFonts w:ascii="Arial" w:hAnsi="Arial" w:cs="Arial"/>
          <w:b/>
          <w:sz w:val="20"/>
          <w:szCs w:val="20"/>
        </w:rPr>
        <w:tab/>
      </w:r>
      <w:r w:rsidRPr="009A51C2">
        <w:rPr>
          <w:rFonts w:ascii="Arial" w:hAnsi="Arial" w:cs="Arial"/>
          <w:b/>
          <w:sz w:val="20"/>
          <w:szCs w:val="20"/>
        </w:rPr>
        <w:tab/>
        <w:t>Tel. Reparto sez B:</w:t>
      </w:r>
      <w:r w:rsidRPr="009A51C2">
        <w:rPr>
          <w:rFonts w:ascii="Arial" w:hAnsi="Arial" w:cs="Arial"/>
          <w:sz w:val="20"/>
          <w:szCs w:val="20"/>
        </w:rPr>
        <w:t xml:space="preserve"> 0461/904245, </w:t>
      </w:r>
      <w:r w:rsidRPr="009A51C2">
        <w:rPr>
          <w:rFonts w:ascii="Arial" w:hAnsi="Arial" w:cs="Arial"/>
          <w:b/>
          <w:sz w:val="20"/>
          <w:szCs w:val="20"/>
        </w:rPr>
        <w:t>sez A</w:t>
      </w:r>
      <w:r w:rsidRPr="009A51C2">
        <w:rPr>
          <w:rFonts w:ascii="Arial" w:hAnsi="Arial" w:cs="Arial"/>
          <w:sz w:val="20"/>
          <w:szCs w:val="20"/>
        </w:rPr>
        <w:t>: 0461/904280</w:t>
      </w:r>
    </w:p>
    <w:p w:rsidR="00D5276C" w:rsidRPr="001C7FC7" w:rsidRDefault="00D5276C" w:rsidP="00D5276C">
      <w:pPr>
        <w:pStyle w:val="Standard"/>
        <w:numPr>
          <w:ilvl w:val="0"/>
          <w:numId w:val="1"/>
        </w:numPr>
        <w:rPr>
          <w:rFonts w:ascii="Arial" w:hAnsi="Arial" w:cs="Arial"/>
          <w:bCs/>
          <w:sz w:val="20"/>
          <w:szCs w:val="20"/>
        </w:rPr>
      </w:pPr>
      <w:r w:rsidRPr="001C7FC7">
        <w:rPr>
          <w:rFonts w:ascii="Arial" w:hAnsi="Arial" w:cs="Arial"/>
          <w:bCs/>
          <w:sz w:val="20"/>
          <w:szCs w:val="20"/>
        </w:rPr>
        <w:t xml:space="preserve">TUTOR REFERENTE: </w:t>
      </w:r>
      <w:r w:rsidRPr="001C7FC7">
        <w:rPr>
          <w:rFonts w:ascii="Arial" w:hAnsi="Arial" w:cs="Arial"/>
          <w:bCs/>
          <w:sz w:val="20"/>
          <w:szCs w:val="20"/>
        </w:rPr>
        <w:tab/>
        <w:t xml:space="preserve">     Letizia Prosperi       mail letizi</w:t>
      </w:r>
      <w:hyperlink r:id="rId5" w:history="1">
        <w:r w:rsidRPr="001C7FC7">
          <w:rPr>
            <w:rFonts w:ascii="Arial" w:hAnsi="Arial" w:cs="Arial"/>
            <w:bCs/>
            <w:sz w:val="20"/>
            <w:szCs w:val="20"/>
          </w:rPr>
          <w:t>a.prosperi@apss.tn.it</w:t>
        </w:r>
      </w:hyperlink>
      <w:r w:rsidRPr="001C7FC7">
        <w:rPr>
          <w:rFonts w:ascii="Arial" w:hAnsi="Arial" w:cs="Arial"/>
          <w:bCs/>
          <w:sz w:val="20"/>
          <w:szCs w:val="20"/>
        </w:rPr>
        <w:t xml:space="preserve">             </w:t>
      </w:r>
      <w:r w:rsidRPr="001C7FC7">
        <w:rPr>
          <w:rFonts w:ascii="Arial" w:hAnsi="Arial" w:cs="Arial"/>
          <w:b/>
          <w:bCs/>
          <w:sz w:val="20"/>
          <w:szCs w:val="20"/>
        </w:rPr>
        <w:t>Tel</w:t>
      </w:r>
      <w:r w:rsidRPr="001C7FC7">
        <w:rPr>
          <w:rFonts w:ascii="Arial" w:hAnsi="Arial" w:cs="Arial"/>
          <w:bCs/>
          <w:sz w:val="20"/>
          <w:szCs w:val="20"/>
        </w:rPr>
        <w:t xml:space="preserve">. Uff.0461/904812. </w:t>
      </w:r>
    </w:p>
    <w:p w:rsidR="00D5276C" w:rsidRDefault="0000751C" w:rsidP="005B7086">
      <w:pPr>
        <w:rPr>
          <w:rFonts w:ascii="Arial" w:hAnsi="Arial"/>
          <w:b/>
          <w:bCs/>
          <w:iCs/>
          <w:sz w:val="20"/>
          <w:szCs w:val="20"/>
        </w:rPr>
      </w:pPr>
      <w:r>
        <w:rPr>
          <w:rFonts w:ascii="Arial" w:hAnsi="Arial"/>
          <w:b/>
          <w:bCs/>
          <w:iCs/>
          <w:sz w:val="20"/>
          <w:szCs w:val="20"/>
        </w:rPr>
        <w:t xml:space="preserve">                                                               </w:t>
      </w:r>
    </w:p>
    <w:p w:rsidR="005B7086" w:rsidRDefault="00F46591" w:rsidP="005B7086">
      <w:pPr>
        <w:rPr>
          <w:rFonts w:ascii="Arial" w:hAnsi="Arial"/>
          <w:b/>
          <w:bCs/>
          <w:iCs/>
          <w:sz w:val="20"/>
          <w:szCs w:val="20"/>
        </w:rPr>
      </w:pPr>
      <w:r>
        <w:rPr>
          <w:rFonts w:ascii="Arial" w:hAnsi="Arial"/>
          <w:b/>
          <w:bCs/>
          <w:iCs/>
          <w:sz w:val="20"/>
          <w:szCs w:val="20"/>
        </w:rPr>
        <w:t xml:space="preserve">Marzo </w:t>
      </w:r>
      <w:r w:rsidR="00407F90">
        <w:rPr>
          <w:rFonts w:ascii="Arial" w:hAnsi="Arial"/>
          <w:b/>
          <w:bCs/>
          <w:iCs/>
          <w:sz w:val="20"/>
          <w:szCs w:val="20"/>
        </w:rPr>
        <w:t>14</w:t>
      </w:r>
    </w:p>
    <w:tbl>
      <w:tblPr>
        <w:tblW w:w="5000" w:type="pct"/>
        <w:tblLook w:val="0000"/>
      </w:tblPr>
      <w:tblGrid>
        <w:gridCol w:w="1596"/>
        <w:gridCol w:w="1596"/>
        <w:gridCol w:w="435"/>
        <w:gridCol w:w="438"/>
        <w:gridCol w:w="448"/>
        <w:gridCol w:w="436"/>
        <w:gridCol w:w="436"/>
        <w:gridCol w:w="436"/>
        <w:gridCol w:w="436"/>
        <w:gridCol w:w="512"/>
        <w:gridCol w:w="433"/>
        <w:gridCol w:w="433"/>
        <w:gridCol w:w="433"/>
        <w:gridCol w:w="433"/>
        <w:gridCol w:w="433"/>
        <w:gridCol w:w="623"/>
        <w:gridCol w:w="433"/>
        <w:gridCol w:w="433"/>
        <w:gridCol w:w="433"/>
        <w:gridCol w:w="433"/>
        <w:gridCol w:w="433"/>
        <w:gridCol w:w="436"/>
        <w:gridCol w:w="436"/>
        <w:gridCol w:w="566"/>
        <w:gridCol w:w="436"/>
        <w:gridCol w:w="436"/>
        <w:gridCol w:w="436"/>
        <w:gridCol w:w="436"/>
        <w:gridCol w:w="222"/>
      </w:tblGrid>
      <w:tr w:rsidR="004D656D" w:rsidRPr="00D5276C" w:rsidTr="008D46C0">
        <w:trPr>
          <w:trHeight w:val="552"/>
        </w:trPr>
        <w:tc>
          <w:tcPr>
            <w:tcW w:w="529" w:type="pct"/>
            <w:tcBorders>
              <w:top w:val="single" w:sz="4" w:space="0" w:color="000000"/>
              <w:left w:val="single" w:sz="4" w:space="0" w:color="000000"/>
              <w:bottom w:val="single" w:sz="4" w:space="0" w:color="000000"/>
            </w:tcBorders>
            <w:vAlign w:val="center"/>
          </w:tcPr>
          <w:p w:rsidR="004D656D" w:rsidRPr="0015070F" w:rsidRDefault="004D656D" w:rsidP="00692FC2">
            <w:pPr>
              <w:rPr>
                <w:rFonts w:ascii="Calibri" w:hAnsi="Calibri"/>
                <w:sz w:val="20"/>
                <w:szCs w:val="20"/>
              </w:rPr>
            </w:pPr>
            <w:r w:rsidRPr="0015070F">
              <w:rPr>
                <w:rFonts w:ascii="Calibri" w:hAnsi="Calibri"/>
                <w:sz w:val="20"/>
                <w:szCs w:val="20"/>
              </w:rPr>
              <w:t>Infermiere Referente</w:t>
            </w:r>
          </w:p>
        </w:tc>
        <w:tc>
          <w:tcPr>
            <w:tcW w:w="529" w:type="pct"/>
            <w:tcBorders>
              <w:top w:val="single" w:sz="4" w:space="0" w:color="000000"/>
              <w:left w:val="single" w:sz="4" w:space="0" w:color="000000"/>
              <w:bottom w:val="single" w:sz="4" w:space="0" w:color="000000"/>
            </w:tcBorders>
            <w:shd w:val="clear" w:color="auto" w:fill="auto"/>
            <w:vAlign w:val="center"/>
          </w:tcPr>
          <w:p w:rsidR="004D656D" w:rsidRPr="00D5276C" w:rsidRDefault="004D656D" w:rsidP="00407F90">
            <w:pPr>
              <w:snapToGrid w:val="0"/>
              <w:jc w:val="center"/>
              <w:rPr>
                <w:rFonts w:asciiTheme="minorHAnsi" w:hAnsiTheme="minorHAnsi" w:cs="Arial"/>
                <w:sz w:val="20"/>
                <w:szCs w:val="20"/>
              </w:rPr>
            </w:pPr>
            <w:r w:rsidRPr="00D5276C">
              <w:rPr>
                <w:rFonts w:asciiTheme="minorHAnsi" w:hAnsiTheme="minorHAnsi" w:cs="Arial"/>
                <w:sz w:val="20"/>
                <w:szCs w:val="20"/>
              </w:rPr>
              <w:t>STUDENTE</w:t>
            </w:r>
          </w:p>
        </w:tc>
        <w:tc>
          <w:tcPr>
            <w:tcW w:w="145"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10</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11</w:t>
            </w:r>
          </w:p>
        </w:tc>
        <w:tc>
          <w:tcPr>
            <w:tcW w:w="149"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12</w:t>
            </w:r>
          </w:p>
        </w:tc>
        <w:tc>
          <w:tcPr>
            <w:tcW w:w="145"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13</w:t>
            </w:r>
          </w:p>
        </w:tc>
        <w:tc>
          <w:tcPr>
            <w:tcW w:w="145"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14</w:t>
            </w:r>
          </w:p>
        </w:tc>
        <w:tc>
          <w:tcPr>
            <w:tcW w:w="145" w:type="pct"/>
            <w:tcBorders>
              <w:top w:val="single" w:sz="4" w:space="0" w:color="000000"/>
              <w:left w:val="single" w:sz="4" w:space="0" w:color="000000"/>
              <w:bottom w:val="single" w:sz="4" w:space="0" w:color="000000"/>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15</w:t>
            </w:r>
          </w:p>
        </w:tc>
        <w:tc>
          <w:tcPr>
            <w:tcW w:w="145" w:type="pct"/>
            <w:tcBorders>
              <w:top w:val="single" w:sz="4" w:space="0" w:color="000000"/>
              <w:left w:val="single" w:sz="4" w:space="0" w:color="000000"/>
              <w:bottom w:val="single" w:sz="4" w:space="0" w:color="000000"/>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16</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17</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18</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19</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20</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21</w:t>
            </w:r>
          </w:p>
        </w:tc>
        <w:tc>
          <w:tcPr>
            <w:tcW w:w="144" w:type="pct"/>
            <w:tcBorders>
              <w:top w:val="single" w:sz="4" w:space="0" w:color="000000"/>
              <w:left w:val="single" w:sz="4" w:space="0" w:color="000000"/>
              <w:bottom w:val="single" w:sz="4" w:space="0" w:color="000000"/>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22</w:t>
            </w:r>
          </w:p>
        </w:tc>
        <w:tc>
          <w:tcPr>
            <w:tcW w:w="207" w:type="pct"/>
            <w:tcBorders>
              <w:top w:val="single" w:sz="4" w:space="0" w:color="000000"/>
              <w:left w:val="single" w:sz="4" w:space="0" w:color="000000"/>
              <w:bottom w:val="single" w:sz="4" w:space="0" w:color="000000"/>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23</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24</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25</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rPr>
                <w:rFonts w:asciiTheme="minorHAnsi" w:hAnsiTheme="minorHAnsi"/>
                <w:sz w:val="20"/>
                <w:szCs w:val="20"/>
              </w:rPr>
            </w:pPr>
            <w:r w:rsidRPr="00D5276C">
              <w:rPr>
                <w:rFonts w:asciiTheme="minorHAnsi" w:hAnsiTheme="minorHAnsi"/>
                <w:sz w:val="20"/>
                <w:szCs w:val="20"/>
              </w:rPr>
              <w:t>26</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27</w:t>
            </w:r>
          </w:p>
        </w:tc>
        <w:tc>
          <w:tcPr>
            <w:tcW w:w="144" w:type="pct"/>
            <w:tcBorders>
              <w:top w:val="single" w:sz="4" w:space="0" w:color="000000"/>
              <w:left w:val="single" w:sz="4" w:space="0" w:color="000000"/>
              <w:bottom w:val="single" w:sz="4" w:space="0" w:color="000000"/>
            </w:tcBorders>
            <w:shd w:val="clear" w:color="auto" w:fill="FFFFFF"/>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28</w:t>
            </w:r>
          </w:p>
        </w:tc>
        <w:tc>
          <w:tcPr>
            <w:tcW w:w="145" w:type="pct"/>
            <w:tcBorders>
              <w:top w:val="single" w:sz="4" w:space="0" w:color="000000"/>
              <w:left w:val="single" w:sz="4" w:space="0" w:color="000000"/>
              <w:bottom w:val="single" w:sz="4" w:space="0" w:color="000000"/>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29</w:t>
            </w:r>
          </w:p>
        </w:tc>
        <w:tc>
          <w:tcPr>
            <w:tcW w:w="145" w:type="pct"/>
            <w:tcBorders>
              <w:top w:val="single" w:sz="4" w:space="0" w:color="000000"/>
              <w:left w:val="single" w:sz="4" w:space="0" w:color="000000"/>
              <w:bottom w:val="single" w:sz="4" w:space="0" w:color="000000"/>
              <w:right w:val="single" w:sz="4" w:space="0" w:color="auto"/>
            </w:tcBorders>
            <w:shd w:val="clear" w:color="auto" w:fill="A6A6A6"/>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30</w:t>
            </w:r>
          </w:p>
        </w:tc>
        <w:tc>
          <w:tcPr>
            <w:tcW w:w="188" w:type="pct"/>
            <w:tcBorders>
              <w:top w:val="single" w:sz="4" w:space="0" w:color="auto"/>
              <w:left w:val="single" w:sz="4" w:space="0" w:color="auto"/>
              <w:bottom w:val="single" w:sz="4" w:space="0" w:color="auto"/>
              <w:right w:val="single" w:sz="4" w:space="0" w:color="auto"/>
            </w:tcBorders>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31</w:t>
            </w:r>
          </w:p>
        </w:tc>
        <w:tc>
          <w:tcPr>
            <w:tcW w:w="145" w:type="pct"/>
            <w:tcBorders>
              <w:top w:val="single" w:sz="4" w:space="0" w:color="auto"/>
              <w:left w:val="single" w:sz="4" w:space="0" w:color="auto"/>
              <w:bottom w:val="single" w:sz="4" w:space="0" w:color="auto"/>
              <w:right w:val="single" w:sz="4" w:space="0" w:color="auto"/>
            </w:tcBorders>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01</w:t>
            </w:r>
          </w:p>
        </w:tc>
        <w:tc>
          <w:tcPr>
            <w:tcW w:w="145" w:type="pct"/>
            <w:tcBorders>
              <w:top w:val="single" w:sz="4" w:space="0" w:color="auto"/>
              <w:left w:val="single" w:sz="4" w:space="0" w:color="auto"/>
              <w:bottom w:val="single" w:sz="4" w:space="0" w:color="auto"/>
              <w:right w:val="single" w:sz="4" w:space="0" w:color="auto"/>
            </w:tcBorders>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02</w:t>
            </w:r>
          </w:p>
        </w:tc>
        <w:tc>
          <w:tcPr>
            <w:tcW w:w="145" w:type="pct"/>
            <w:tcBorders>
              <w:top w:val="single" w:sz="4" w:space="0" w:color="auto"/>
              <w:left w:val="single" w:sz="4" w:space="0" w:color="auto"/>
              <w:bottom w:val="single" w:sz="4" w:space="0" w:color="auto"/>
              <w:right w:val="single" w:sz="4" w:space="0" w:color="auto"/>
            </w:tcBorders>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03</w:t>
            </w:r>
          </w:p>
        </w:tc>
        <w:tc>
          <w:tcPr>
            <w:tcW w:w="145" w:type="pct"/>
            <w:tcBorders>
              <w:top w:val="single" w:sz="4" w:space="0" w:color="auto"/>
              <w:left w:val="single" w:sz="4" w:space="0" w:color="auto"/>
              <w:bottom w:val="single" w:sz="4" w:space="0" w:color="auto"/>
              <w:right w:val="single" w:sz="4" w:space="0" w:color="auto"/>
            </w:tcBorders>
            <w:vAlign w:val="center"/>
          </w:tcPr>
          <w:p w:rsidR="004D656D" w:rsidRPr="00D5276C" w:rsidRDefault="004D656D" w:rsidP="00407F90">
            <w:pPr>
              <w:jc w:val="center"/>
              <w:rPr>
                <w:rFonts w:asciiTheme="minorHAnsi" w:hAnsiTheme="minorHAnsi"/>
                <w:sz w:val="20"/>
                <w:szCs w:val="20"/>
              </w:rPr>
            </w:pPr>
            <w:r w:rsidRPr="00D5276C">
              <w:rPr>
                <w:rFonts w:asciiTheme="minorHAnsi" w:hAnsiTheme="minorHAnsi"/>
                <w:sz w:val="20"/>
                <w:szCs w:val="20"/>
              </w:rPr>
              <w:t>04</w:t>
            </w:r>
          </w:p>
        </w:tc>
        <w:tc>
          <w:tcPr>
            <w:tcW w:w="73" w:type="pct"/>
            <w:tcBorders>
              <w:left w:val="single" w:sz="4" w:space="0" w:color="auto"/>
            </w:tcBorders>
            <w:vAlign w:val="center"/>
          </w:tcPr>
          <w:p w:rsidR="004D656D" w:rsidRPr="00D5276C" w:rsidRDefault="004D656D" w:rsidP="00407F90">
            <w:pPr>
              <w:jc w:val="center"/>
              <w:rPr>
                <w:rFonts w:asciiTheme="minorHAnsi" w:hAnsiTheme="minorHAnsi"/>
                <w:sz w:val="20"/>
                <w:szCs w:val="20"/>
              </w:rPr>
            </w:pPr>
          </w:p>
        </w:tc>
      </w:tr>
      <w:tr w:rsidR="007C137D" w:rsidRPr="00D5276C" w:rsidTr="008D46C0">
        <w:trPr>
          <w:gridAfter w:val="1"/>
          <w:wAfter w:w="73" w:type="pct"/>
          <w:trHeight w:val="402"/>
        </w:trPr>
        <w:tc>
          <w:tcPr>
            <w:tcW w:w="529" w:type="pct"/>
            <w:vMerge w:val="restart"/>
            <w:tcBorders>
              <w:top w:val="single" w:sz="4" w:space="0" w:color="auto"/>
              <w:left w:val="single" w:sz="4" w:space="0" w:color="auto"/>
              <w:right w:val="single" w:sz="4" w:space="0" w:color="auto"/>
            </w:tcBorders>
            <w:vAlign w:val="center"/>
          </w:tcPr>
          <w:p w:rsidR="007C137D" w:rsidRPr="00B412DA" w:rsidRDefault="007C137D" w:rsidP="00692FC2">
            <w:pPr>
              <w:rPr>
                <w:rFonts w:ascii="Calibri" w:hAnsi="Calibri" w:cs="Arial"/>
                <w:sz w:val="20"/>
                <w:szCs w:val="20"/>
              </w:rPr>
            </w:pPr>
            <w:r w:rsidRPr="00B412DA">
              <w:rPr>
                <w:rFonts w:ascii="Calibri" w:hAnsi="Calibri" w:cs="Arial"/>
                <w:sz w:val="20"/>
                <w:szCs w:val="20"/>
              </w:rPr>
              <w:t>Monica</w:t>
            </w:r>
          </w:p>
          <w:p w:rsidR="007C137D" w:rsidRPr="00B412DA" w:rsidRDefault="007C137D" w:rsidP="00692FC2">
            <w:pPr>
              <w:rPr>
                <w:rFonts w:ascii="Calibri" w:hAnsi="Calibri" w:cs="Arial"/>
                <w:sz w:val="20"/>
                <w:szCs w:val="20"/>
              </w:rPr>
            </w:pPr>
            <w:r w:rsidRPr="00B412DA">
              <w:rPr>
                <w:rFonts w:ascii="Calibri" w:hAnsi="Calibri" w:cs="Arial"/>
                <w:sz w:val="20"/>
                <w:szCs w:val="20"/>
              </w:rPr>
              <w:t>Nardin</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15070F" w:rsidRDefault="007C137D" w:rsidP="00692FC2">
            <w:pPr>
              <w:rPr>
                <w:rFonts w:ascii="Calibri" w:hAnsi="Calibri" w:cs="Arial"/>
                <w:sz w:val="20"/>
                <w:szCs w:val="20"/>
              </w:rPr>
            </w:pPr>
            <w:r>
              <w:rPr>
                <w:rFonts w:ascii="Calibri" w:hAnsi="Calibri" w:cs="Arial"/>
                <w:sz w:val="20"/>
                <w:szCs w:val="20"/>
              </w:rPr>
              <w:t>ANDREATTA VALENTINA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Pr>
                <w:rFonts w:asciiTheme="minorHAnsi" w:hAnsiTheme="minorHAnsi" w:cs="Arial"/>
                <w:sz w:val="20"/>
                <w:szCs w:val="20"/>
                <w:highlight w:val="magenta"/>
              </w:rPr>
              <w:t>b</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2</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red"/>
              </w:rPr>
            </w:pPr>
            <w:r w:rsidRPr="008D46C0">
              <w:rPr>
                <w:rFonts w:asciiTheme="minorHAnsi" w:hAnsiTheme="minorHAnsi" w:cs="Arial"/>
                <w:sz w:val="20"/>
                <w:szCs w:val="20"/>
                <w:highlight w:val="red"/>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0A6A18" w:rsidRDefault="007C137D" w:rsidP="00692FC2">
            <w:pPr>
              <w:jc w:val="center"/>
              <w:rPr>
                <w:rFonts w:asciiTheme="minorHAnsi" w:hAnsiTheme="minorHAnsi" w:cs="Arial"/>
                <w:color w:val="FFFFFF" w:themeColor="background1"/>
                <w:sz w:val="20"/>
                <w:szCs w:val="20"/>
                <w:highlight w:val="blue"/>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0A6A18" w:rsidRDefault="007C137D" w:rsidP="00692FC2">
            <w:pPr>
              <w:jc w:val="center"/>
              <w:rPr>
                <w:rFonts w:asciiTheme="minorHAnsi" w:hAnsiTheme="minorHAnsi" w:cs="Arial"/>
                <w:color w:val="FFFFFF" w:themeColor="background1"/>
                <w:sz w:val="20"/>
                <w:szCs w:val="20"/>
                <w:highlight w:val="blue"/>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0A6A18" w:rsidRDefault="007C137D" w:rsidP="00692FC2">
            <w:pPr>
              <w:jc w:val="center"/>
              <w:rPr>
                <w:rFonts w:asciiTheme="minorHAnsi" w:hAnsiTheme="minorHAnsi" w:cs="Arial"/>
                <w:color w:val="FFFFFF" w:themeColor="background1"/>
                <w:sz w:val="20"/>
                <w:szCs w:val="20"/>
                <w:highlight w:val="blue"/>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0A6A18" w:rsidRDefault="007C137D" w:rsidP="00692FC2">
            <w:pPr>
              <w:jc w:val="center"/>
              <w:rPr>
                <w:rFonts w:asciiTheme="minorHAnsi" w:hAnsiTheme="minorHAnsi" w:cs="Arial"/>
                <w:color w:val="FFFFFF" w:themeColor="background1"/>
                <w:sz w:val="20"/>
                <w:szCs w:val="20"/>
                <w:highlight w:val="blue"/>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0A6A18" w:rsidRDefault="007C137D" w:rsidP="00692FC2">
            <w:pPr>
              <w:jc w:val="center"/>
              <w:rPr>
                <w:rFonts w:asciiTheme="minorHAnsi" w:hAnsiTheme="minorHAnsi" w:cs="Arial"/>
                <w:color w:val="FFFFFF" w:themeColor="background1"/>
                <w:sz w:val="20"/>
                <w:szCs w:val="20"/>
                <w:highlight w:val="blue"/>
              </w:rPr>
            </w:pPr>
          </w:p>
        </w:tc>
      </w:tr>
      <w:tr w:rsidR="000A6A18" w:rsidRPr="00D5276C" w:rsidTr="008D46C0">
        <w:trPr>
          <w:gridAfter w:val="1"/>
          <w:wAfter w:w="73" w:type="pct"/>
          <w:trHeight w:val="168"/>
        </w:trPr>
        <w:tc>
          <w:tcPr>
            <w:tcW w:w="529" w:type="pct"/>
            <w:vMerge/>
            <w:tcBorders>
              <w:left w:val="single" w:sz="4" w:space="0" w:color="auto"/>
              <w:bottom w:val="single" w:sz="4" w:space="0" w:color="auto"/>
              <w:right w:val="single" w:sz="4" w:space="0" w:color="auto"/>
            </w:tcBorders>
          </w:tcPr>
          <w:p w:rsidR="000A6A18" w:rsidRDefault="000A6A18" w:rsidP="002112CD">
            <w:pPr>
              <w:snapToGrid w:val="0"/>
              <w:rPr>
                <w:rFonts w:asciiTheme="minorHAnsi" w:hAnsiTheme="minorHAnsi" w:cs="Arial"/>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15070F" w:rsidRDefault="000A6A18" w:rsidP="00692FC2">
            <w:pPr>
              <w:rPr>
                <w:rFonts w:ascii="Calibri" w:hAnsi="Calibri" w:cs="Arial"/>
                <w:sz w:val="20"/>
                <w:szCs w:val="20"/>
              </w:rPr>
            </w:pPr>
            <w:r>
              <w:rPr>
                <w:rFonts w:ascii="Calibri" w:hAnsi="Calibri" w:cs="Arial"/>
                <w:sz w:val="20"/>
                <w:szCs w:val="20"/>
              </w:rPr>
              <w:t>BORTOLUZZI LUCA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red"/>
              </w:rPr>
            </w:pPr>
            <w:r w:rsidRPr="008D46C0">
              <w:rPr>
                <w:rFonts w:asciiTheme="minorHAnsi" w:hAnsiTheme="minorHAnsi" w:cs="Arial"/>
                <w:sz w:val="20"/>
                <w:szCs w:val="20"/>
                <w:highlight w:val="red"/>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407F90">
            <w:pPr>
              <w:jc w:val="center"/>
              <w:rPr>
                <w:rFonts w:asciiTheme="minorHAnsi" w:hAnsiTheme="minorHAnsi" w:cs="Arial"/>
                <w:sz w:val="20"/>
                <w:szCs w:val="20"/>
              </w:rPr>
            </w:pPr>
            <w:r>
              <w:rPr>
                <w:rFonts w:asciiTheme="minorHAnsi" w:hAnsiTheme="minorHAnsi" w:cs="Arial"/>
                <w:sz w:val="20"/>
                <w:szCs w:val="20"/>
              </w:rPr>
              <w:t>2</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Pr>
                <w:rFonts w:asciiTheme="minorHAnsi" w:hAnsiTheme="minorHAnsi" w:cs="Arial"/>
                <w:sz w:val="20"/>
                <w:szCs w:val="20"/>
                <w:highlight w:val="magenta"/>
              </w:rPr>
              <w:t>b</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yellow"/>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yellow"/>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p>
        </w:tc>
      </w:tr>
      <w:tr w:rsidR="000A6A18" w:rsidRPr="00D5276C" w:rsidTr="008D46C0">
        <w:trPr>
          <w:gridAfter w:val="1"/>
          <w:wAfter w:w="73" w:type="pct"/>
          <w:trHeight w:val="105"/>
        </w:trPr>
        <w:tc>
          <w:tcPr>
            <w:tcW w:w="529" w:type="pct"/>
            <w:tcBorders>
              <w:top w:val="single" w:sz="4" w:space="0" w:color="auto"/>
              <w:left w:val="single" w:sz="4" w:space="0" w:color="auto"/>
              <w:bottom w:val="single" w:sz="4" w:space="0" w:color="auto"/>
              <w:right w:val="single" w:sz="4" w:space="0" w:color="auto"/>
            </w:tcBorders>
            <w:vAlign w:val="center"/>
          </w:tcPr>
          <w:p w:rsidR="000A6A18" w:rsidRPr="00B412DA" w:rsidRDefault="000A6A18" w:rsidP="00692FC2">
            <w:pPr>
              <w:rPr>
                <w:rFonts w:ascii="Calibri" w:hAnsi="Calibri" w:cs="Arial"/>
                <w:sz w:val="20"/>
                <w:szCs w:val="20"/>
              </w:rPr>
            </w:pPr>
            <w:r w:rsidRPr="00B412DA">
              <w:rPr>
                <w:rFonts w:ascii="Calibri" w:hAnsi="Calibri" w:cs="Arial"/>
                <w:sz w:val="20"/>
                <w:szCs w:val="20"/>
              </w:rPr>
              <w:t>Santus Rossella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15070F" w:rsidRDefault="000A6A18" w:rsidP="00692FC2">
            <w:pPr>
              <w:rPr>
                <w:rFonts w:ascii="Calibri" w:hAnsi="Calibri" w:cs="Arial"/>
                <w:sz w:val="20"/>
                <w:szCs w:val="20"/>
              </w:rPr>
            </w:pPr>
            <w:r>
              <w:rPr>
                <w:rFonts w:ascii="Calibri" w:hAnsi="Calibri" w:cs="Arial"/>
                <w:sz w:val="20"/>
                <w:szCs w:val="20"/>
              </w:rPr>
              <w:t>CATANESE FRANESCO</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r w:rsidR="004F6AE3">
              <w:rPr>
                <w:rFonts w:asciiTheme="minorHAnsi" w:hAnsiTheme="minorHAnsi" w:cs="Arial"/>
                <w:color w:val="FFFFFF" w:themeColor="background1"/>
                <w:sz w:val="20"/>
                <w:szCs w:val="20"/>
                <w:highlight w:val="blue"/>
              </w:rPr>
              <w:t>*</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r w:rsidR="004F6AE3">
              <w:rPr>
                <w:rFonts w:asciiTheme="minorHAnsi" w:hAnsiTheme="minorHAnsi" w:cs="Arial"/>
                <w:color w:val="FFFFFF" w:themeColor="background1"/>
                <w:sz w:val="20"/>
                <w:szCs w:val="20"/>
                <w:highlight w:val="blue"/>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407F90">
            <w:pPr>
              <w:jc w:val="center"/>
              <w:rPr>
                <w:rFonts w:asciiTheme="minorHAnsi" w:hAnsiTheme="minorHAnsi" w:cs="Arial"/>
                <w:color w:val="FFFFFF" w:themeColor="background1"/>
                <w:sz w:val="20"/>
                <w:szCs w:val="20"/>
                <w:highlight w:val="blue"/>
              </w:rPr>
            </w:pPr>
            <w:r w:rsidRPr="004D656D">
              <w:rPr>
                <w:rFonts w:asciiTheme="minorHAnsi" w:hAnsiTheme="minorHAnsi" w:cs="Arial"/>
                <w:color w:val="FFFFFF" w:themeColor="background1"/>
                <w:sz w:val="20"/>
                <w:szCs w:val="20"/>
                <w:highlight w:val="blue"/>
              </w:rPr>
              <w:t>1</w:t>
            </w:r>
            <w:r w:rsidR="004F6AE3">
              <w:rPr>
                <w:rFonts w:asciiTheme="minorHAnsi" w:hAnsiTheme="minorHAnsi" w:cs="Arial"/>
                <w:color w:val="FFFFFF" w:themeColor="background1"/>
                <w:sz w:val="20"/>
                <w:szCs w:val="20"/>
                <w:highlight w:val="blue"/>
              </w:rPr>
              <w:t>*</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407F90">
            <w:pPr>
              <w:jc w:val="center"/>
              <w:rPr>
                <w:rFonts w:asciiTheme="minorHAnsi" w:hAnsiTheme="minorHAnsi" w:cs="Arial"/>
                <w:color w:val="FFFFFF" w:themeColor="background1"/>
                <w:sz w:val="20"/>
                <w:szCs w:val="20"/>
                <w:highlight w:val="blue"/>
              </w:rPr>
            </w:pPr>
            <w:r w:rsidRPr="004D656D">
              <w:rPr>
                <w:rFonts w:asciiTheme="minorHAnsi" w:hAnsiTheme="minorHAnsi" w:cs="Arial"/>
                <w:color w:val="FFFFFF" w:themeColor="background1"/>
                <w:sz w:val="20"/>
                <w:szCs w:val="20"/>
                <w:highlight w:val="blue"/>
              </w:rPr>
              <w:t>1</w:t>
            </w:r>
            <w:r w:rsidR="004F6AE3">
              <w:rPr>
                <w:rFonts w:asciiTheme="minorHAnsi" w:hAnsiTheme="minorHAnsi" w:cs="Arial"/>
                <w:color w:val="FFFFFF" w:themeColor="background1"/>
                <w:sz w:val="20"/>
                <w:szCs w:val="20"/>
                <w:highlight w:val="blue"/>
              </w:rPr>
              <w:t>*</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407F90">
            <w:pPr>
              <w:jc w:val="center"/>
              <w:rPr>
                <w:rFonts w:asciiTheme="minorHAnsi" w:hAnsiTheme="minorHAnsi" w:cs="Arial"/>
                <w:color w:val="FFFFFF" w:themeColor="background1"/>
                <w:sz w:val="20"/>
                <w:szCs w:val="20"/>
                <w:highlight w:val="blue"/>
              </w:rPr>
            </w:pPr>
            <w:r w:rsidRPr="004D656D">
              <w:rPr>
                <w:rFonts w:asciiTheme="minorHAnsi" w:hAnsiTheme="minorHAnsi" w:cs="Arial"/>
                <w:color w:val="FFFFFF" w:themeColor="background1"/>
                <w:sz w:val="20"/>
                <w:szCs w:val="20"/>
                <w:highlight w:val="blue"/>
              </w:rPr>
              <w:t>1</w:t>
            </w:r>
            <w:r w:rsidR="004F6AE3">
              <w:rPr>
                <w:rFonts w:asciiTheme="minorHAnsi" w:hAnsiTheme="minorHAnsi" w:cs="Arial"/>
                <w:color w:val="FFFFFF" w:themeColor="background1"/>
                <w:sz w:val="20"/>
                <w:szCs w:val="20"/>
                <w:highlight w:val="blue"/>
              </w:rPr>
              <w:t>*</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407F90">
            <w:pPr>
              <w:jc w:val="center"/>
              <w:rPr>
                <w:rFonts w:asciiTheme="minorHAnsi" w:hAnsiTheme="minorHAnsi" w:cs="Arial"/>
                <w:sz w:val="20"/>
                <w:szCs w:val="20"/>
                <w:highlight w:val="yellow"/>
              </w:rPr>
            </w:pPr>
            <w:r w:rsidRPr="004D656D">
              <w:rPr>
                <w:rFonts w:asciiTheme="minorHAnsi" w:hAnsiTheme="minorHAnsi" w:cs="Arial"/>
                <w:sz w:val="20"/>
                <w:szCs w:val="20"/>
                <w:highlight w:val="yellow"/>
              </w:rPr>
              <w:t>2</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407F90">
            <w:pPr>
              <w:jc w:val="center"/>
              <w:rPr>
                <w:rFonts w:asciiTheme="minorHAnsi" w:hAnsiTheme="minorHAnsi" w:cs="Arial"/>
                <w:sz w:val="20"/>
                <w:szCs w:val="20"/>
                <w:highlight w:val="yellow"/>
              </w:rPr>
            </w:pPr>
            <w:r w:rsidRPr="004D656D">
              <w:rPr>
                <w:rFonts w:asciiTheme="minorHAnsi" w:hAnsiTheme="minorHAnsi" w:cs="Arial"/>
                <w:sz w:val="20"/>
                <w:szCs w:val="20"/>
                <w:highlight w:val="yellow"/>
              </w:rPr>
              <w:t>2</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darkCyan"/>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darkCyan"/>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red"/>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red"/>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692FC2">
            <w:pPr>
              <w:jc w:val="center"/>
              <w:rPr>
                <w:rFonts w:asciiTheme="minorHAnsi" w:hAnsiTheme="minorHAnsi" w:cs="Arial"/>
                <w:sz w:val="20"/>
                <w:szCs w:val="20"/>
                <w:highlight w:val="darkCyan"/>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r>
      <w:tr w:rsidR="007C137D" w:rsidRPr="00D5276C" w:rsidTr="008D46C0">
        <w:trPr>
          <w:gridAfter w:val="1"/>
          <w:wAfter w:w="73" w:type="pct"/>
          <w:trHeight w:val="70"/>
        </w:trPr>
        <w:tc>
          <w:tcPr>
            <w:tcW w:w="529" w:type="pct"/>
            <w:vMerge w:val="restart"/>
            <w:tcBorders>
              <w:top w:val="single" w:sz="4" w:space="0" w:color="auto"/>
              <w:left w:val="single" w:sz="4" w:space="0" w:color="auto"/>
              <w:right w:val="single" w:sz="4" w:space="0" w:color="auto"/>
            </w:tcBorders>
            <w:vAlign w:val="center"/>
          </w:tcPr>
          <w:p w:rsidR="007C137D" w:rsidRPr="00B412DA" w:rsidRDefault="007C137D" w:rsidP="00692FC2">
            <w:pPr>
              <w:rPr>
                <w:rFonts w:ascii="Calibri" w:hAnsi="Calibri" w:cs="Arial"/>
                <w:sz w:val="20"/>
                <w:szCs w:val="20"/>
              </w:rPr>
            </w:pPr>
            <w:r w:rsidRPr="00B412DA">
              <w:rPr>
                <w:rFonts w:ascii="Calibri" w:hAnsi="Calibri" w:cs="Arial"/>
                <w:sz w:val="20"/>
                <w:szCs w:val="20"/>
              </w:rPr>
              <w:t>Marchiori</w:t>
            </w:r>
          </w:p>
          <w:p w:rsidR="007C137D" w:rsidRPr="00B412DA" w:rsidRDefault="007C137D" w:rsidP="00692FC2">
            <w:pPr>
              <w:rPr>
                <w:rFonts w:ascii="Calibri" w:hAnsi="Calibri" w:cs="Arial"/>
                <w:sz w:val="20"/>
                <w:szCs w:val="20"/>
              </w:rPr>
            </w:pPr>
            <w:r w:rsidRPr="00B412DA">
              <w:rPr>
                <w:rFonts w:ascii="Calibri" w:hAnsi="Calibri" w:cs="Arial"/>
                <w:sz w:val="20"/>
                <w:szCs w:val="20"/>
              </w:rPr>
              <w:t>Letizia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15070F" w:rsidRDefault="007C137D" w:rsidP="00692FC2">
            <w:pPr>
              <w:rPr>
                <w:rFonts w:ascii="Calibri" w:hAnsi="Calibri" w:cs="Arial"/>
                <w:sz w:val="20"/>
                <w:szCs w:val="20"/>
              </w:rPr>
            </w:pPr>
            <w:r>
              <w:rPr>
                <w:rFonts w:ascii="Calibri" w:hAnsi="Calibri" w:cs="Arial"/>
                <w:sz w:val="20"/>
                <w:szCs w:val="20"/>
              </w:rPr>
              <w:t>LEITA VALENTINA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407F90">
            <w:pPr>
              <w:jc w:val="center"/>
              <w:rPr>
                <w:rFonts w:asciiTheme="minorHAnsi" w:hAnsiTheme="minorHAnsi" w:cs="Arial"/>
                <w:sz w:val="20"/>
                <w:szCs w:val="20"/>
                <w:highlight w:val="yellow"/>
              </w:rPr>
            </w:pPr>
            <w:r w:rsidRPr="004D656D">
              <w:rPr>
                <w:rFonts w:asciiTheme="minorHAnsi" w:hAnsiTheme="minorHAnsi" w:cs="Arial"/>
                <w:sz w:val="20"/>
                <w:szCs w:val="20"/>
                <w:highlight w:val="yellow"/>
              </w:rPr>
              <w:t>2</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4D656D" w:rsidRDefault="007C137D" w:rsidP="00407F90">
            <w:pPr>
              <w:jc w:val="center"/>
              <w:rPr>
                <w:rFonts w:asciiTheme="minorHAnsi" w:hAnsiTheme="minorHAnsi" w:cs="Arial"/>
                <w:sz w:val="20"/>
                <w:szCs w:val="20"/>
                <w:highlight w:val="yellow"/>
              </w:rPr>
            </w:pPr>
            <w:r w:rsidRPr="004D656D">
              <w:rPr>
                <w:rFonts w:asciiTheme="minorHAnsi" w:hAnsiTheme="minorHAnsi" w:cs="Arial"/>
                <w:sz w:val="20"/>
                <w:szCs w:val="20"/>
                <w:highlight w:val="yellow"/>
              </w:rPr>
              <w:t>2</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Pr>
                <w:rFonts w:asciiTheme="minorHAnsi" w:hAnsiTheme="minorHAnsi" w:cs="Arial"/>
                <w:sz w:val="20"/>
                <w:szCs w:val="20"/>
                <w:highlight w:val="magenta"/>
              </w:rPr>
              <w:t>g</w:t>
            </w:r>
            <w:r w:rsidR="004F6AE3">
              <w:rPr>
                <w:rFonts w:asciiTheme="minorHAnsi" w:hAnsiTheme="minorHAnsi" w:cs="Arial"/>
                <w:sz w:val="20"/>
                <w:szCs w:val="20"/>
                <w:highlight w:val="magenta"/>
              </w:rPr>
              <w:t>*</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sidR="004F6AE3">
              <w:rPr>
                <w:rFonts w:asciiTheme="minorHAnsi" w:hAnsiTheme="minorHAnsi" w:cs="Arial"/>
                <w:sz w:val="20"/>
                <w:szCs w:val="20"/>
                <w:highlight w:val="magenta"/>
              </w:rPr>
              <w:t>*</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sidR="004F6AE3">
              <w:rPr>
                <w:rFonts w:asciiTheme="minorHAnsi" w:hAnsiTheme="minorHAnsi" w:cs="Arial"/>
                <w:sz w:val="20"/>
                <w:szCs w:val="20"/>
                <w:highlight w:val="magenta"/>
              </w:rPr>
              <w:t>*</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sidR="004F6AE3">
              <w:rPr>
                <w:rFonts w:asciiTheme="minorHAnsi" w:hAnsiTheme="minorHAnsi" w:cs="Arial"/>
                <w:sz w:val="20"/>
                <w:szCs w:val="20"/>
                <w:highlight w:val="magenta"/>
              </w:rPr>
              <w:t>*</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r w:rsidRPr="008D46C0">
              <w:rPr>
                <w:rFonts w:asciiTheme="minorHAnsi" w:hAnsiTheme="minorHAnsi" w:cs="Arial"/>
                <w:sz w:val="20"/>
                <w:szCs w:val="20"/>
                <w:highlight w:val="magenta"/>
              </w:rPr>
              <w:t>1</w:t>
            </w:r>
            <w:r w:rsidR="004F6AE3">
              <w:rPr>
                <w:rFonts w:asciiTheme="minorHAnsi" w:hAnsiTheme="minorHAnsi" w:cs="Arial"/>
                <w:sz w:val="20"/>
                <w:szCs w:val="20"/>
                <w:highlight w:val="magenta"/>
              </w:rPr>
              <w:t>*</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8D46C0"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red"/>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7C137D" w:rsidRDefault="007C137D" w:rsidP="00692FC2">
            <w:pPr>
              <w:jc w:val="center"/>
              <w:rPr>
                <w:rFonts w:asciiTheme="minorHAnsi" w:hAnsiTheme="minorHAnsi" w:cs="Arial"/>
                <w:sz w:val="20"/>
                <w:szCs w:val="20"/>
                <w:highlight w:val="yellow"/>
              </w:rPr>
            </w:pPr>
          </w:p>
        </w:tc>
      </w:tr>
      <w:tr w:rsidR="007C137D" w:rsidRPr="00D5276C" w:rsidTr="008D46C0">
        <w:trPr>
          <w:gridAfter w:val="1"/>
          <w:wAfter w:w="73" w:type="pct"/>
          <w:trHeight w:val="484"/>
        </w:trPr>
        <w:tc>
          <w:tcPr>
            <w:tcW w:w="529" w:type="pct"/>
            <w:vMerge/>
            <w:tcBorders>
              <w:left w:val="single" w:sz="4" w:space="0" w:color="auto"/>
              <w:bottom w:val="single" w:sz="4" w:space="0" w:color="auto"/>
              <w:right w:val="single" w:sz="4" w:space="0" w:color="auto"/>
            </w:tcBorders>
          </w:tcPr>
          <w:p w:rsidR="007C137D" w:rsidRDefault="007C137D" w:rsidP="002112CD">
            <w:pPr>
              <w:snapToGrid w:val="0"/>
              <w:rPr>
                <w:rFonts w:asciiTheme="minorHAnsi" w:hAnsiTheme="minorHAnsi" w:cs="Arial"/>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15070F" w:rsidRDefault="007C137D" w:rsidP="00692FC2">
            <w:pPr>
              <w:rPr>
                <w:rFonts w:ascii="Calibri" w:hAnsi="Calibri" w:cs="Arial"/>
                <w:sz w:val="20"/>
                <w:szCs w:val="20"/>
              </w:rPr>
            </w:pPr>
            <w:r>
              <w:rPr>
                <w:rFonts w:ascii="Calibri" w:hAnsi="Calibri" w:cs="Arial"/>
                <w:sz w:val="20"/>
                <w:szCs w:val="20"/>
              </w:rPr>
              <w:t>SANTONI GIULIA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yellow"/>
              </w:rPr>
            </w:pPr>
            <w:r w:rsidRPr="008D46C0">
              <w:rPr>
                <w:rFonts w:asciiTheme="minorHAnsi" w:hAnsiTheme="minorHAnsi" w:cs="Arial"/>
                <w:sz w:val="20"/>
                <w:szCs w:val="20"/>
                <w:highlight w:val="yellow"/>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0A6A18">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1220A5">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1220A5">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1220A5">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sz w:val="20"/>
                <w:szCs w:val="20"/>
                <w:highlight w:val="magenta"/>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red"/>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p>
        </w:tc>
      </w:tr>
      <w:tr w:rsidR="000A6A18" w:rsidRPr="00D5276C" w:rsidTr="008D46C0">
        <w:trPr>
          <w:gridAfter w:val="1"/>
          <w:wAfter w:w="73" w:type="pct"/>
          <w:trHeight w:val="497"/>
        </w:trPr>
        <w:tc>
          <w:tcPr>
            <w:tcW w:w="529" w:type="pct"/>
            <w:tcBorders>
              <w:top w:val="single" w:sz="4" w:space="0" w:color="auto"/>
              <w:left w:val="single" w:sz="4" w:space="0" w:color="auto"/>
              <w:bottom w:val="single" w:sz="4" w:space="0" w:color="auto"/>
              <w:right w:val="single" w:sz="4" w:space="0" w:color="auto"/>
            </w:tcBorders>
            <w:vAlign w:val="center"/>
          </w:tcPr>
          <w:p w:rsidR="000A6A18" w:rsidRPr="00B412DA" w:rsidRDefault="000A6A18" w:rsidP="00692FC2">
            <w:pPr>
              <w:rPr>
                <w:rFonts w:ascii="Calibri" w:hAnsi="Calibri" w:cs="Arial"/>
                <w:sz w:val="20"/>
                <w:szCs w:val="20"/>
              </w:rPr>
            </w:pPr>
            <w:r w:rsidRPr="00B412DA">
              <w:rPr>
                <w:rFonts w:ascii="Calibri" w:hAnsi="Calibri" w:cs="Arial"/>
                <w:sz w:val="20"/>
                <w:szCs w:val="20"/>
              </w:rPr>
              <w:t>Flaim Cinzia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15070F" w:rsidRDefault="000A6A18" w:rsidP="004D656D">
            <w:pPr>
              <w:rPr>
                <w:rFonts w:ascii="Calibri" w:hAnsi="Calibri" w:cs="Arial"/>
                <w:sz w:val="20"/>
                <w:szCs w:val="20"/>
              </w:rPr>
            </w:pPr>
            <w:r>
              <w:rPr>
                <w:rFonts w:ascii="Calibri" w:hAnsi="Calibri" w:cs="Arial"/>
                <w:sz w:val="20"/>
                <w:szCs w:val="20"/>
              </w:rPr>
              <w:t xml:space="preserve">CURZEL GIULIA </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8D46C0" w:rsidRDefault="000A6A18" w:rsidP="00407F90">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D5276C"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4D656D" w:rsidRDefault="000A6A18" w:rsidP="00692FC2">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8D46C0"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8D46C0"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7C137D" w:rsidRDefault="000A6A18" w:rsidP="00692FC2">
            <w:pPr>
              <w:jc w:val="center"/>
              <w:rPr>
                <w:rFonts w:asciiTheme="minorHAnsi" w:hAnsiTheme="minorHAnsi" w:cs="Arial"/>
                <w:sz w:val="20"/>
                <w:szCs w:val="20"/>
                <w:highlight w:val="magenta"/>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4D656D" w:rsidRDefault="000A6A18" w:rsidP="00407F90">
            <w:pPr>
              <w:jc w:val="center"/>
              <w:rPr>
                <w:rFonts w:asciiTheme="minorHAnsi" w:hAnsiTheme="minorHAnsi" w:cs="Arial"/>
                <w:sz w:val="20"/>
                <w:szCs w:val="20"/>
                <w:highlight w:val="yellow"/>
              </w:rPr>
            </w:pPr>
            <w:r w:rsidRPr="004D656D">
              <w:rPr>
                <w:rFonts w:asciiTheme="minorHAnsi" w:hAnsiTheme="minorHAnsi" w:cs="Arial"/>
                <w:sz w:val="20"/>
                <w:szCs w:val="20"/>
                <w:highlight w:val="yellow"/>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0A6A18" w:rsidRPr="008D46C0" w:rsidRDefault="000A6A18"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0A6A18" w:rsidRDefault="000A6A18" w:rsidP="006F2B50">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0A6A18" w:rsidRDefault="000A6A18" w:rsidP="006F2B50">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0A6A18" w:rsidRDefault="000A6A18" w:rsidP="006F2B50">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0A6A18" w:rsidRDefault="000A6A18" w:rsidP="006F2B50">
            <w:pPr>
              <w:jc w:val="center"/>
              <w:rPr>
                <w:rFonts w:asciiTheme="minorHAnsi" w:hAnsiTheme="minorHAnsi" w:cs="Arial"/>
                <w:sz w:val="20"/>
                <w:szCs w:val="20"/>
                <w:highlight w:val="yellow"/>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0A6A18" w:rsidRPr="000A6A18" w:rsidRDefault="000A6A18" w:rsidP="006F2B50">
            <w:pPr>
              <w:jc w:val="center"/>
              <w:rPr>
                <w:rFonts w:asciiTheme="minorHAnsi" w:hAnsiTheme="minorHAnsi" w:cs="Arial"/>
                <w:sz w:val="20"/>
                <w:szCs w:val="20"/>
                <w:highlight w:val="yellow"/>
              </w:rPr>
            </w:pPr>
          </w:p>
        </w:tc>
      </w:tr>
      <w:tr w:rsidR="007C137D" w:rsidRPr="00D5276C" w:rsidTr="008D46C0">
        <w:trPr>
          <w:gridAfter w:val="1"/>
          <w:wAfter w:w="73" w:type="pct"/>
          <w:trHeight w:val="416"/>
        </w:trPr>
        <w:tc>
          <w:tcPr>
            <w:tcW w:w="529" w:type="pct"/>
            <w:tcBorders>
              <w:top w:val="single" w:sz="4" w:space="0" w:color="auto"/>
              <w:left w:val="single" w:sz="4" w:space="0" w:color="auto"/>
              <w:bottom w:val="single" w:sz="4" w:space="0" w:color="auto"/>
              <w:right w:val="single" w:sz="4" w:space="0" w:color="auto"/>
            </w:tcBorders>
            <w:vAlign w:val="center"/>
          </w:tcPr>
          <w:p w:rsidR="007C137D" w:rsidRPr="00B412DA" w:rsidRDefault="007C137D" w:rsidP="004D656D">
            <w:pPr>
              <w:rPr>
                <w:rFonts w:ascii="Calibri" w:hAnsi="Calibri" w:cs="Arial"/>
                <w:sz w:val="20"/>
                <w:szCs w:val="20"/>
              </w:rPr>
            </w:pPr>
            <w:r w:rsidRPr="00B412DA">
              <w:rPr>
                <w:rFonts w:ascii="Calibri" w:hAnsi="Calibri" w:cs="Arial"/>
                <w:sz w:val="20"/>
                <w:szCs w:val="20"/>
              </w:rPr>
              <w:t>Ciurletti</w:t>
            </w:r>
            <w:r>
              <w:rPr>
                <w:rFonts w:ascii="Calibri" w:hAnsi="Calibri" w:cs="Arial"/>
                <w:sz w:val="20"/>
                <w:szCs w:val="20"/>
              </w:rPr>
              <w:t xml:space="preserve"> </w:t>
            </w:r>
            <w:r w:rsidRPr="00B412DA">
              <w:rPr>
                <w:rFonts w:ascii="Calibri" w:hAnsi="Calibri" w:cs="Arial"/>
                <w:sz w:val="20"/>
                <w:szCs w:val="20"/>
              </w:rPr>
              <w:t>Manuela</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15070F" w:rsidRDefault="007C137D" w:rsidP="00692FC2">
            <w:pPr>
              <w:rPr>
                <w:rFonts w:ascii="Calibri" w:hAnsi="Calibri" w:cs="Arial"/>
                <w:sz w:val="20"/>
                <w:szCs w:val="20"/>
              </w:rPr>
            </w:pPr>
            <w:r>
              <w:rPr>
                <w:rFonts w:ascii="Calibri" w:hAnsi="Calibri" w:cs="Arial"/>
                <w:sz w:val="20"/>
                <w:szCs w:val="20"/>
              </w:rPr>
              <w:t>PIFFER ILARIA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p>
        </w:tc>
        <w:tc>
          <w:tcPr>
            <w:tcW w:w="146"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407F90">
            <w:pPr>
              <w:jc w:val="center"/>
              <w:rPr>
                <w:rFonts w:asciiTheme="minorHAnsi" w:hAnsiTheme="minorHAnsi" w:cs="Arial"/>
                <w:color w:val="FFFFFF" w:themeColor="background1"/>
                <w:sz w:val="20"/>
                <w:szCs w:val="20"/>
                <w:highlight w:val="blue"/>
              </w:rPr>
            </w:pPr>
            <w:r w:rsidRPr="008D46C0">
              <w:rPr>
                <w:rFonts w:asciiTheme="minorHAnsi" w:hAnsiTheme="minorHAnsi" w:cs="Arial"/>
                <w:color w:val="FFFFFF" w:themeColor="background1"/>
                <w:sz w:val="20"/>
                <w:szCs w:val="20"/>
                <w:highlight w:val="blue"/>
              </w:rPr>
              <w:t>1</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red"/>
              </w:rPr>
            </w:pPr>
            <w:r>
              <w:rPr>
                <w:rFonts w:asciiTheme="minorHAnsi" w:hAnsiTheme="minorHAnsi" w:cs="Arial"/>
                <w:sz w:val="20"/>
                <w:szCs w:val="20"/>
                <w:highlight w:val="red"/>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BC36BF">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darkCyan"/>
              </w:rPr>
            </w:pPr>
            <w:r w:rsidRPr="008D46C0">
              <w:rPr>
                <w:rFonts w:asciiTheme="minorHAnsi" w:hAnsiTheme="minorHAnsi" w:cs="Arial"/>
                <w:sz w:val="20"/>
                <w:szCs w:val="20"/>
                <w:highlight w:val="darkCyan"/>
              </w:rPr>
              <w:t>1</w:t>
            </w:r>
          </w:p>
        </w:tc>
        <w:tc>
          <w:tcPr>
            <w:tcW w:w="144"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207"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D5276C" w:rsidRDefault="007C137D" w:rsidP="00407F90">
            <w:pPr>
              <w:jc w:val="center"/>
              <w:rPr>
                <w:rFonts w:asciiTheme="minorHAnsi" w:hAnsiTheme="minorHAnsi" w:cs="Arial"/>
                <w:sz w:val="20"/>
                <w:szCs w:val="20"/>
              </w:rPr>
            </w:pPr>
            <w:r>
              <w:rPr>
                <w:rFonts w:asciiTheme="minorHAnsi" w:hAnsiTheme="minorHAnsi" w:cs="Arial"/>
                <w:sz w:val="20"/>
                <w:szCs w:val="20"/>
              </w:rPr>
              <w:t>R</w:t>
            </w: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407F90">
            <w:pPr>
              <w:jc w:val="center"/>
              <w:rPr>
                <w:rFonts w:asciiTheme="minorHAnsi" w:hAnsiTheme="minorHAnsi" w:cs="Arial"/>
                <w:sz w:val="20"/>
                <w:szCs w:val="20"/>
                <w:shd w:val="clear" w:color="auto" w:fill="F79646" w:themeFill="accent6"/>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407F90">
            <w:pPr>
              <w:jc w:val="center"/>
              <w:rPr>
                <w:rFonts w:asciiTheme="minorHAnsi" w:hAnsiTheme="minorHAnsi" w:cs="Arial"/>
                <w:sz w:val="20"/>
                <w:szCs w:val="20"/>
                <w:shd w:val="clear" w:color="auto" w:fill="F79646" w:themeFill="accent6"/>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407F90">
            <w:pPr>
              <w:jc w:val="center"/>
              <w:rPr>
                <w:rFonts w:asciiTheme="minorHAnsi" w:hAnsiTheme="minorHAnsi" w:cs="Arial"/>
                <w:sz w:val="20"/>
                <w:szCs w:val="20"/>
                <w:shd w:val="clear" w:color="auto" w:fill="F79646" w:themeFill="accent6"/>
              </w:rPr>
            </w:pPr>
          </w:p>
        </w:tc>
        <w:tc>
          <w:tcPr>
            <w:tcW w:w="144"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4D656D" w:rsidRDefault="007C137D" w:rsidP="00407F90">
            <w:pPr>
              <w:jc w:val="center"/>
              <w:rPr>
                <w:rFonts w:asciiTheme="minorHAnsi" w:hAnsiTheme="minorHAnsi" w:cs="Arial"/>
                <w:sz w:val="20"/>
                <w:szCs w:val="20"/>
                <w:shd w:val="clear" w:color="auto" w:fill="F79646" w:themeFill="accent6"/>
              </w:rPr>
            </w:pP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4D656D" w:rsidRDefault="007C137D" w:rsidP="00407F90">
            <w:pPr>
              <w:jc w:val="center"/>
              <w:rPr>
                <w:rFonts w:asciiTheme="minorHAnsi" w:hAnsiTheme="minorHAnsi" w:cs="Arial"/>
                <w:sz w:val="20"/>
                <w:szCs w:val="20"/>
                <w:shd w:val="clear" w:color="auto" w:fill="F79646" w:themeFill="accent6"/>
              </w:rPr>
            </w:pPr>
            <w:r w:rsidRPr="004D656D">
              <w:rPr>
                <w:rFonts w:asciiTheme="minorHAnsi" w:hAnsiTheme="minorHAnsi" w:cs="Arial"/>
                <w:sz w:val="20"/>
                <w:szCs w:val="20"/>
                <w:shd w:val="clear" w:color="auto" w:fill="F79646" w:themeFill="accent6"/>
              </w:rPr>
              <w:t>2</w:t>
            </w:r>
          </w:p>
        </w:tc>
        <w:tc>
          <w:tcPr>
            <w:tcW w:w="145" w:type="pct"/>
            <w:tcBorders>
              <w:top w:val="single" w:sz="4" w:space="0" w:color="000000"/>
              <w:left w:val="single" w:sz="4" w:space="0" w:color="auto"/>
              <w:bottom w:val="single" w:sz="4" w:space="0" w:color="auto"/>
              <w:right w:val="single" w:sz="4" w:space="0" w:color="auto"/>
            </w:tcBorders>
            <w:shd w:val="clear" w:color="auto" w:fill="A6A6A6"/>
            <w:vAlign w:val="center"/>
          </w:tcPr>
          <w:p w:rsidR="007C137D" w:rsidRPr="008D46C0" w:rsidRDefault="007C137D" w:rsidP="00692FC2">
            <w:pPr>
              <w:jc w:val="center"/>
              <w:rPr>
                <w:rFonts w:asciiTheme="minorHAnsi" w:hAnsiTheme="minorHAnsi" w:cs="Arial"/>
                <w:sz w:val="20"/>
                <w:szCs w:val="20"/>
              </w:rPr>
            </w:pPr>
            <w:r>
              <w:rPr>
                <w:rFonts w:asciiTheme="minorHAnsi" w:hAnsiTheme="minorHAnsi" w:cs="Arial"/>
                <w:sz w:val="20"/>
                <w:szCs w:val="20"/>
              </w:rPr>
              <w:t>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magenta"/>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7C137D" w:rsidRPr="008D46C0" w:rsidRDefault="007C137D" w:rsidP="00692FC2">
            <w:pPr>
              <w:jc w:val="center"/>
              <w:rPr>
                <w:rFonts w:asciiTheme="minorHAnsi" w:hAnsiTheme="minorHAnsi" w:cs="Arial"/>
                <w:sz w:val="20"/>
                <w:szCs w:val="20"/>
                <w:highlight w:val="magenta"/>
              </w:rPr>
            </w:pPr>
          </w:p>
        </w:tc>
      </w:tr>
    </w:tbl>
    <w:p w:rsidR="00D5276C" w:rsidRDefault="00D5276C" w:rsidP="00D5276C">
      <w:pPr>
        <w:rPr>
          <w:rFonts w:ascii="Arial" w:hAnsi="Arial" w:cs="Arial"/>
          <w:b/>
          <w:caps/>
          <w:sz w:val="20"/>
        </w:rPr>
      </w:pPr>
    </w:p>
    <w:p w:rsidR="004D656D" w:rsidRDefault="004D656D" w:rsidP="00D5276C">
      <w:pPr>
        <w:rPr>
          <w:rFonts w:ascii="Arial" w:hAnsi="Arial" w:cs="Arial"/>
          <w:b/>
          <w:caps/>
          <w:sz w:val="20"/>
        </w:rPr>
      </w:pPr>
    </w:p>
    <w:tbl>
      <w:tblPr>
        <w:tblpPr w:leftFromText="141" w:rightFromText="141" w:vertAnchor="page" w:horzAnchor="margin" w:tblpY="758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3234"/>
        <w:gridCol w:w="4394"/>
        <w:gridCol w:w="6379"/>
      </w:tblGrid>
      <w:tr w:rsidR="008D46C0" w:rsidRPr="009A51C2" w:rsidTr="00692FC2">
        <w:tc>
          <w:tcPr>
            <w:tcW w:w="4219" w:type="dxa"/>
            <w:gridSpan w:val="2"/>
          </w:tcPr>
          <w:p w:rsidR="008D46C0" w:rsidRPr="009A51C2" w:rsidRDefault="008D46C0" w:rsidP="00692FC2">
            <w:pPr>
              <w:rPr>
                <w:rFonts w:ascii="Arial" w:hAnsi="Arial" w:cs="Arial"/>
                <w:b/>
                <w:sz w:val="20"/>
                <w:szCs w:val="20"/>
              </w:rPr>
            </w:pPr>
            <w:r w:rsidRPr="009A51C2">
              <w:rPr>
                <w:rFonts w:ascii="Arial" w:hAnsi="Arial" w:cs="Arial"/>
                <w:b/>
                <w:sz w:val="20"/>
                <w:szCs w:val="20"/>
              </w:rPr>
              <w:t>Legenda</w:t>
            </w:r>
          </w:p>
        </w:tc>
        <w:tc>
          <w:tcPr>
            <w:tcW w:w="4394" w:type="dxa"/>
            <w:vMerge w:val="restart"/>
            <w:vAlign w:val="center"/>
          </w:tcPr>
          <w:p w:rsidR="008D46C0" w:rsidRPr="009A51C2" w:rsidRDefault="008D46C0" w:rsidP="00692FC2">
            <w:pPr>
              <w:rPr>
                <w:rFonts w:ascii="Arial" w:hAnsi="Arial" w:cs="Arial"/>
                <w:b/>
                <w:sz w:val="20"/>
                <w:szCs w:val="20"/>
              </w:rPr>
            </w:pPr>
            <w:r w:rsidRPr="009A51C2">
              <w:rPr>
                <w:rFonts w:ascii="Arial" w:hAnsi="Arial" w:cs="Arial"/>
                <w:b/>
                <w:color w:val="0000FF"/>
                <w:sz w:val="20"/>
                <w:szCs w:val="20"/>
              </w:rPr>
              <w:t>Debriefing</w:t>
            </w:r>
            <w:r w:rsidRPr="009A51C2">
              <w:rPr>
                <w:rFonts w:ascii="Arial" w:hAnsi="Arial" w:cs="Arial"/>
                <w:b/>
                <w:sz w:val="20"/>
                <w:szCs w:val="20"/>
              </w:rPr>
              <w:t xml:space="preserve">: </w:t>
            </w:r>
            <w:r w:rsidRPr="009A51C2">
              <w:rPr>
                <w:rFonts w:ascii="Arial" w:hAnsi="Arial" w:cs="Arial"/>
                <w:sz w:val="20"/>
                <w:szCs w:val="20"/>
              </w:rPr>
              <w:t xml:space="preserve">sono dalle 12.00 alle 13.15 presso la sala riunioni dell’Ortopedia (7° piano) </w:t>
            </w:r>
          </w:p>
          <w:p w:rsidR="008D46C0" w:rsidRPr="009A51C2" w:rsidRDefault="008D46C0" w:rsidP="00692FC2">
            <w:pPr>
              <w:rPr>
                <w:rFonts w:ascii="Arial" w:hAnsi="Arial" w:cs="Arial"/>
                <w:sz w:val="20"/>
                <w:szCs w:val="20"/>
              </w:rPr>
            </w:pPr>
            <w:r w:rsidRPr="009A51C2">
              <w:rPr>
                <w:rFonts w:ascii="Arial" w:hAnsi="Arial" w:cs="Arial"/>
                <w:color w:val="FF0000"/>
                <w:sz w:val="20"/>
                <w:szCs w:val="20"/>
              </w:rPr>
              <w:t>La data in rosso</w:t>
            </w:r>
            <w:r w:rsidRPr="009A51C2">
              <w:rPr>
                <w:rFonts w:ascii="Arial" w:hAnsi="Arial" w:cs="Arial"/>
                <w:sz w:val="20"/>
                <w:szCs w:val="20"/>
              </w:rPr>
              <w:t xml:space="preserve"> (prevalentemente il venerdì) = tutor assente</w:t>
            </w:r>
          </w:p>
          <w:p w:rsidR="008D46C0" w:rsidRPr="009A51C2" w:rsidRDefault="008D46C0" w:rsidP="00692FC2">
            <w:pPr>
              <w:rPr>
                <w:rFonts w:ascii="Arial" w:hAnsi="Arial" w:cs="Arial"/>
                <w:sz w:val="20"/>
                <w:szCs w:val="20"/>
              </w:rPr>
            </w:pPr>
            <w:r w:rsidRPr="009A51C2">
              <w:rPr>
                <w:rFonts w:ascii="Arial" w:hAnsi="Arial" w:cs="Arial"/>
                <w:b/>
                <w:sz w:val="20"/>
                <w:szCs w:val="20"/>
              </w:rPr>
              <w:sym w:font="Symbol" w:char="F0DE"/>
            </w:r>
            <w:r w:rsidRPr="009A51C2">
              <w:rPr>
                <w:rFonts w:ascii="Arial" w:hAnsi="Arial" w:cs="Arial"/>
                <w:b/>
                <w:sz w:val="20"/>
                <w:szCs w:val="20"/>
              </w:rPr>
              <w:t xml:space="preserve">  N.B:</w:t>
            </w:r>
            <w:r w:rsidRPr="009A51C2">
              <w:rPr>
                <w:rFonts w:ascii="Arial" w:hAnsi="Arial" w:cs="Arial"/>
                <w:sz w:val="20"/>
                <w:szCs w:val="20"/>
              </w:rPr>
              <w:t xml:space="preserve"> se turnistica tipo 2 + 1, il turno del pomeriggio dovrà essere il seguente: 13.00-20.00</w:t>
            </w:r>
          </w:p>
        </w:tc>
        <w:tc>
          <w:tcPr>
            <w:tcW w:w="6379" w:type="dxa"/>
            <w:vMerge w:val="restart"/>
            <w:vAlign w:val="center"/>
          </w:tcPr>
          <w:p w:rsidR="008D46C0" w:rsidRPr="009A51C2" w:rsidRDefault="008D46C0" w:rsidP="00692FC2">
            <w:pPr>
              <w:rPr>
                <w:rFonts w:ascii="Arial" w:hAnsi="Arial" w:cs="Arial"/>
                <w:sz w:val="20"/>
                <w:szCs w:val="20"/>
              </w:rPr>
            </w:pPr>
            <w:r w:rsidRPr="009A51C2">
              <w:rPr>
                <w:rFonts w:ascii="Arial" w:hAnsi="Arial" w:cs="Arial"/>
                <w:sz w:val="20"/>
                <w:szCs w:val="20"/>
                <w:highlight w:val="darkCyan"/>
              </w:rPr>
              <w:t>1</w:t>
            </w:r>
            <w:r w:rsidRPr="009A51C2">
              <w:rPr>
                <w:rFonts w:ascii="Arial" w:hAnsi="Arial" w:cs="Arial"/>
                <w:sz w:val="20"/>
                <w:szCs w:val="20"/>
              </w:rPr>
              <w:t>=  gestione della lista operatoria e vigilanza immediato post-op</w:t>
            </w:r>
          </w:p>
          <w:p w:rsidR="008D46C0" w:rsidRPr="009A51C2" w:rsidRDefault="008D46C0" w:rsidP="00692FC2">
            <w:pPr>
              <w:rPr>
                <w:rFonts w:ascii="Arial" w:hAnsi="Arial" w:cs="Arial"/>
                <w:sz w:val="20"/>
                <w:szCs w:val="20"/>
              </w:rPr>
            </w:pPr>
            <w:r w:rsidRPr="009A51C2">
              <w:rPr>
                <w:rFonts w:ascii="Arial" w:hAnsi="Arial" w:cs="Arial"/>
                <w:sz w:val="20"/>
                <w:szCs w:val="20"/>
                <w:highlight w:val="yellow"/>
              </w:rPr>
              <w:t>1</w:t>
            </w:r>
            <w:r w:rsidRPr="009A51C2">
              <w:rPr>
                <w:rFonts w:ascii="Arial" w:hAnsi="Arial" w:cs="Arial"/>
                <w:sz w:val="20"/>
                <w:szCs w:val="20"/>
              </w:rPr>
              <w:t>= gestione gruppo paz  in equipe gialla sez. B</w:t>
            </w:r>
          </w:p>
          <w:p w:rsidR="008D46C0" w:rsidRPr="009A51C2" w:rsidRDefault="008D46C0" w:rsidP="00692FC2">
            <w:pPr>
              <w:rPr>
                <w:rFonts w:ascii="Arial" w:hAnsi="Arial" w:cs="Arial"/>
                <w:sz w:val="20"/>
                <w:szCs w:val="20"/>
              </w:rPr>
            </w:pPr>
            <w:r w:rsidRPr="00685C19">
              <w:rPr>
                <w:rFonts w:ascii="Arial" w:hAnsi="Arial" w:cs="Arial"/>
                <w:sz w:val="20"/>
                <w:szCs w:val="20"/>
                <w:shd w:val="clear" w:color="auto" w:fill="FFC000"/>
              </w:rPr>
              <w:t>1</w:t>
            </w:r>
            <w:r>
              <w:rPr>
                <w:rFonts w:ascii="Arial" w:hAnsi="Arial" w:cs="Arial"/>
                <w:sz w:val="20"/>
                <w:szCs w:val="20"/>
              </w:rPr>
              <w:t xml:space="preserve"> o </w:t>
            </w:r>
            <w:r w:rsidRPr="00685C19">
              <w:rPr>
                <w:rFonts w:ascii="Arial" w:hAnsi="Arial" w:cs="Arial"/>
                <w:sz w:val="20"/>
                <w:szCs w:val="20"/>
                <w:highlight w:val="cyan"/>
              </w:rPr>
              <w:t>1</w:t>
            </w:r>
            <w:r w:rsidRPr="009A51C2">
              <w:rPr>
                <w:rFonts w:ascii="Arial" w:hAnsi="Arial" w:cs="Arial"/>
                <w:sz w:val="20"/>
                <w:szCs w:val="20"/>
              </w:rPr>
              <w:t>=  gestione gruppo paz in sez</w:t>
            </w:r>
            <w:r>
              <w:rPr>
                <w:rFonts w:ascii="Arial" w:hAnsi="Arial" w:cs="Arial"/>
                <w:sz w:val="20"/>
                <w:szCs w:val="20"/>
              </w:rPr>
              <w:t>.A  (equipe arancio o azzurra</w:t>
            </w:r>
            <w:r w:rsidRPr="009A51C2">
              <w:rPr>
                <w:rFonts w:ascii="Arial" w:hAnsi="Arial" w:cs="Arial"/>
                <w:sz w:val="20"/>
                <w:szCs w:val="20"/>
              </w:rPr>
              <w:t>)</w:t>
            </w:r>
          </w:p>
          <w:p w:rsidR="008D46C0" w:rsidRPr="009A51C2" w:rsidRDefault="008D46C0" w:rsidP="00692FC2">
            <w:pPr>
              <w:rPr>
                <w:rFonts w:ascii="Arial" w:hAnsi="Arial" w:cs="Arial"/>
                <w:sz w:val="20"/>
                <w:szCs w:val="20"/>
              </w:rPr>
            </w:pPr>
            <w:r w:rsidRPr="009A51C2">
              <w:rPr>
                <w:rFonts w:ascii="Arial" w:hAnsi="Arial" w:cs="Arial"/>
                <w:sz w:val="20"/>
                <w:szCs w:val="20"/>
                <w:highlight w:val="magenta"/>
              </w:rPr>
              <w:t>1</w:t>
            </w:r>
            <w:r w:rsidRPr="009A51C2">
              <w:rPr>
                <w:rFonts w:ascii="Arial" w:hAnsi="Arial" w:cs="Arial"/>
                <w:sz w:val="20"/>
                <w:szCs w:val="20"/>
              </w:rPr>
              <w:t>=sommnistrazione sicura della terapia (la lettera B o G sta per l’equipe di riferimento)</w:t>
            </w:r>
          </w:p>
          <w:p w:rsidR="008D46C0" w:rsidRPr="009A51C2" w:rsidRDefault="008D46C0" w:rsidP="00692FC2">
            <w:pPr>
              <w:rPr>
                <w:rFonts w:ascii="Arial" w:hAnsi="Arial" w:cs="Arial"/>
                <w:sz w:val="20"/>
                <w:szCs w:val="20"/>
              </w:rPr>
            </w:pPr>
            <w:r w:rsidRPr="009A51C2">
              <w:rPr>
                <w:rFonts w:ascii="Arial" w:hAnsi="Arial" w:cs="Arial"/>
                <w:sz w:val="20"/>
                <w:szCs w:val="20"/>
                <w:highlight w:val="red"/>
              </w:rPr>
              <w:t>1</w:t>
            </w:r>
            <w:r w:rsidRPr="009A51C2">
              <w:rPr>
                <w:rFonts w:ascii="Arial" w:hAnsi="Arial" w:cs="Arial"/>
                <w:sz w:val="20"/>
                <w:szCs w:val="20"/>
              </w:rPr>
              <w:t>=esperienza in SO percorso del malato</w:t>
            </w:r>
          </w:p>
          <w:p w:rsidR="008D46C0" w:rsidRPr="009A51C2" w:rsidRDefault="008D46C0" w:rsidP="00692FC2">
            <w:pPr>
              <w:rPr>
                <w:rFonts w:ascii="Arial" w:hAnsi="Arial" w:cs="Arial"/>
                <w:sz w:val="20"/>
                <w:szCs w:val="20"/>
              </w:rPr>
            </w:pPr>
            <w:r w:rsidRPr="002E7977">
              <w:rPr>
                <w:rFonts w:ascii="Arial" w:hAnsi="Arial" w:cs="Arial"/>
                <w:sz w:val="20"/>
                <w:szCs w:val="20"/>
              </w:rPr>
              <w:t>1</w:t>
            </w:r>
            <w:r w:rsidRPr="00AA3010">
              <w:rPr>
                <w:rFonts w:ascii="Arial" w:hAnsi="Arial" w:cs="Arial"/>
                <w:sz w:val="20"/>
                <w:szCs w:val="20"/>
                <w:vertAlign w:val="superscript"/>
              </w:rPr>
              <w:t>#</w:t>
            </w:r>
            <w:r w:rsidRPr="009A51C2">
              <w:rPr>
                <w:rFonts w:ascii="Arial" w:hAnsi="Arial" w:cs="Arial"/>
                <w:sz w:val="20"/>
                <w:szCs w:val="20"/>
              </w:rPr>
              <w:t>=esperienza in ambulatorio accettazione</w:t>
            </w:r>
          </w:p>
        </w:tc>
      </w:tr>
      <w:tr w:rsidR="008D46C0" w:rsidRPr="009A51C2" w:rsidTr="00692FC2">
        <w:tc>
          <w:tcPr>
            <w:tcW w:w="985" w:type="dxa"/>
            <w:vAlign w:val="center"/>
          </w:tcPr>
          <w:p w:rsidR="008D46C0" w:rsidRPr="009A51C2" w:rsidRDefault="008D46C0" w:rsidP="00692FC2">
            <w:pPr>
              <w:jc w:val="center"/>
              <w:rPr>
                <w:rFonts w:ascii="Arial" w:hAnsi="Arial" w:cs="Arial"/>
                <w:sz w:val="20"/>
                <w:szCs w:val="20"/>
              </w:rPr>
            </w:pPr>
            <w:r w:rsidRPr="009A51C2">
              <w:rPr>
                <w:rFonts w:ascii="Arial" w:hAnsi="Arial" w:cs="Arial"/>
                <w:sz w:val="20"/>
                <w:szCs w:val="20"/>
              </w:rPr>
              <w:t>1</w:t>
            </w:r>
          </w:p>
        </w:tc>
        <w:tc>
          <w:tcPr>
            <w:tcW w:w="3234" w:type="dxa"/>
          </w:tcPr>
          <w:p w:rsidR="008D46C0" w:rsidRPr="009A51C2" w:rsidRDefault="008D46C0" w:rsidP="00692FC2">
            <w:pPr>
              <w:rPr>
                <w:rFonts w:ascii="Arial" w:hAnsi="Arial" w:cs="Arial"/>
                <w:sz w:val="20"/>
                <w:szCs w:val="20"/>
              </w:rPr>
            </w:pPr>
            <w:r w:rsidRPr="009A51C2">
              <w:rPr>
                <w:rFonts w:ascii="Arial" w:hAnsi="Arial" w:cs="Arial"/>
                <w:sz w:val="20"/>
                <w:szCs w:val="20"/>
              </w:rPr>
              <w:t>mattina 6.50 – 14.20</w:t>
            </w:r>
            <w:r w:rsidRPr="009A51C2">
              <w:rPr>
                <w:rFonts w:ascii="Arial" w:hAnsi="Arial" w:cs="Arial"/>
                <w:sz w:val="20"/>
                <w:szCs w:val="20"/>
              </w:rPr>
              <w:tab/>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rPr>
          <w:trHeight w:val="250"/>
        </w:trPr>
        <w:tc>
          <w:tcPr>
            <w:tcW w:w="985" w:type="dxa"/>
            <w:vAlign w:val="center"/>
          </w:tcPr>
          <w:p w:rsidR="008D46C0" w:rsidRPr="009A51C2" w:rsidRDefault="008D46C0" w:rsidP="00692FC2">
            <w:pPr>
              <w:jc w:val="center"/>
              <w:rPr>
                <w:rFonts w:ascii="Arial" w:hAnsi="Arial" w:cs="Arial"/>
                <w:sz w:val="20"/>
                <w:szCs w:val="20"/>
              </w:rPr>
            </w:pPr>
            <w:r>
              <w:rPr>
                <w:rFonts w:ascii="Arial" w:hAnsi="Arial" w:cs="Arial"/>
                <w:sz w:val="20"/>
                <w:szCs w:val="20"/>
              </w:rPr>
              <w:t>1</w:t>
            </w:r>
            <w:r w:rsidRPr="00AA3010">
              <w:rPr>
                <w:rFonts w:ascii="Arial" w:hAnsi="Arial" w:cs="Arial"/>
                <w:sz w:val="20"/>
                <w:szCs w:val="20"/>
                <w:vertAlign w:val="superscript"/>
              </w:rPr>
              <w:t>#</w:t>
            </w:r>
          </w:p>
        </w:tc>
        <w:tc>
          <w:tcPr>
            <w:tcW w:w="3234" w:type="dxa"/>
          </w:tcPr>
          <w:p w:rsidR="008D46C0" w:rsidRPr="009A51C2" w:rsidRDefault="008D46C0" w:rsidP="00692FC2">
            <w:pPr>
              <w:rPr>
                <w:rFonts w:ascii="Arial" w:hAnsi="Arial" w:cs="Arial"/>
                <w:sz w:val="20"/>
                <w:szCs w:val="20"/>
              </w:rPr>
            </w:pPr>
            <w:r w:rsidRPr="009A51C2">
              <w:rPr>
                <w:rFonts w:ascii="Arial" w:hAnsi="Arial" w:cs="Arial"/>
                <w:sz w:val="20"/>
                <w:szCs w:val="20"/>
              </w:rPr>
              <w:t xml:space="preserve">mattina 8.00 – 15.30 </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rPr>
          <w:trHeight w:val="250"/>
        </w:trPr>
        <w:tc>
          <w:tcPr>
            <w:tcW w:w="985" w:type="dxa"/>
            <w:vAlign w:val="center"/>
          </w:tcPr>
          <w:p w:rsidR="008D46C0" w:rsidRPr="009A51C2" w:rsidRDefault="008D46C0" w:rsidP="00692FC2">
            <w:pPr>
              <w:jc w:val="center"/>
              <w:rPr>
                <w:rFonts w:ascii="Arial" w:hAnsi="Arial" w:cs="Arial"/>
                <w:sz w:val="20"/>
                <w:szCs w:val="20"/>
              </w:rPr>
            </w:pPr>
            <w:r w:rsidRPr="009A51C2">
              <w:rPr>
                <w:rFonts w:ascii="Arial" w:hAnsi="Arial" w:cs="Arial"/>
                <w:sz w:val="20"/>
                <w:szCs w:val="20"/>
              </w:rPr>
              <w:t>2</w:t>
            </w:r>
          </w:p>
        </w:tc>
        <w:tc>
          <w:tcPr>
            <w:tcW w:w="3234" w:type="dxa"/>
          </w:tcPr>
          <w:p w:rsidR="008D46C0" w:rsidRPr="009A51C2" w:rsidRDefault="008D46C0" w:rsidP="00692FC2">
            <w:pPr>
              <w:rPr>
                <w:rFonts w:ascii="Arial" w:hAnsi="Arial" w:cs="Arial"/>
                <w:sz w:val="20"/>
                <w:szCs w:val="20"/>
              </w:rPr>
            </w:pPr>
            <w:r w:rsidRPr="009A51C2">
              <w:rPr>
                <w:rFonts w:ascii="Arial" w:hAnsi="Arial" w:cs="Arial"/>
                <w:sz w:val="20"/>
                <w:szCs w:val="20"/>
              </w:rPr>
              <w:t>pomeriggio 13.50 – 21.20</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c>
          <w:tcPr>
            <w:tcW w:w="985" w:type="dxa"/>
            <w:tcBorders>
              <w:bottom w:val="single" w:sz="4" w:space="0" w:color="auto"/>
            </w:tcBorders>
            <w:vAlign w:val="center"/>
          </w:tcPr>
          <w:p w:rsidR="008D46C0" w:rsidRPr="009A51C2" w:rsidRDefault="008D46C0" w:rsidP="00692FC2">
            <w:pPr>
              <w:jc w:val="center"/>
              <w:rPr>
                <w:rFonts w:ascii="Arial" w:hAnsi="Arial" w:cs="Arial"/>
                <w:sz w:val="20"/>
                <w:szCs w:val="20"/>
              </w:rPr>
            </w:pPr>
            <w:r w:rsidRPr="009A51C2">
              <w:rPr>
                <w:rFonts w:ascii="Arial" w:hAnsi="Arial" w:cs="Arial"/>
                <w:sz w:val="20"/>
                <w:szCs w:val="20"/>
              </w:rPr>
              <w:t>N</w:t>
            </w:r>
          </w:p>
        </w:tc>
        <w:tc>
          <w:tcPr>
            <w:tcW w:w="3234" w:type="dxa"/>
            <w:tcBorders>
              <w:bottom w:val="single" w:sz="4" w:space="0" w:color="auto"/>
            </w:tcBorders>
          </w:tcPr>
          <w:p w:rsidR="008D46C0" w:rsidRPr="009A51C2" w:rsidRDefault="008D46C0" w:rsidP="00692FC2">
            <w:pPr>
              <w:rPr>
                <w:rFonts w:ascii="Arial" w:hAnsi="Arial" w:cs="Arial"/>
                <w:sz w:val="20"/>
                <w:szCs w:val="20"/>
              </w:rPr>
            </w:pPr>
            <w:r w:rsidRPr="009A51C2">
              <w:rPr>
                <w:rFonts w:ascii="Arial" w:hAnsi="Arial" w:cs="Arial"/>
                <w:sz w:val="20"/>
                <w:szCs w:val="20"/>
              </w:rPr>
              <w:t>notte    20.50 – 7.20</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rPr>
          <w:trHeight w:val="251"/>
        </w:trPr>
        <w:tc>
          <w:tcPr>
            <w:tcW w:w="985" w:type="dxa"/>
            <w:tcBorders>
              <w:bottom w:val="single" w:sz="4" w:space="0" w:color="auto"/>
            </w:tcBorders>
            <w:vAlign w:val="center"/>
          </w:tcPr>
          <w:p w:rsidR="008D46C0" w:rsidRPr="009A51C2" w:rsidRDefault="008D46C0" w:rsidP="00692FC2">
            <w:pPr>
              <w:jc w:val="center"/>
              <w:rPr>
                <w:rFonts w:ascii="Arial" w:hAnsi="Arial" w:cs="Arial"/>
                <w:sz w:val="20"/>
                <w:szCs w:val="20"/>
              </w:rPr>
            </w:pPr>
            <w:r w:rsidRPr="009A51C2">
              <w:rPr>
                <w:rFonts w:ascii="Arial" w:hAnsi="Arial" w:cs="Arial"/>
                <w:sz w:val="20"/>
                <w:szCs w:val="20"/>
              </w:rPr>
              <w:t>R</w:t>
            </w:r>
          </w:p>
        </w:tc>
        <w:tc>
          <w:tcPr>
            <w:tcW w:w="3234" w:type="dxa"/>
            <w:tcBorders>
              <w:bottom w:val="single" w:sz="4" w:space="0" w:color="auto"/>
            </w:tcBorders>
          </w:tcPr>
          <w:p w:rsidR="008D46C0" w:rsidRPr="009A51C2" w:rsidRDefault="008D46C0" w:rsidP="00692FC2">
            <w:pPr>
              <w:rPr>
                <w:rFonts w:ascii="Arial" w:hAnsi="Arial" w:cs="Arial"/>
                <w:sz w:val="20"/>
                <w:szCs w:val="20"/>
              </w:rPr>
            </w:pPr>
            <w:r w:rsidRPr="009A51C2">
              <w:rPr>
                <w:rFonts w:ascii="Arial" w:hAnsi="Arial" w:cs="Arial"/>
                <w:sz w:val="20"/>
                <w:szCs w:val="20"/>
              </w:rPr>
              <w:t>Riposo</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rPr>
          <w:trHeight w:val="192"/>
        </w:trPr>
        <w:tc>
          <w:tcPr>
            <w:tcW w:w="985" w:type="dxa"/>
            <w:tcBorders>
              <w:top w:val="single" w:sz="4" w:space="0" w:color="auto"/>
              <w:bottom w:val="single" w:sz="4" w:space="0" w:color="auto"/>
            </w:tcBorders>
            <w:vAlign w:val="center"/>
          </w:tcPr>
          <w:p w:rsidR="008D46C0" w:rsidRPr="009A51C2" w:rsidRDefault="008D46C0" w:rsidP="00692FC2">
            <w:pPr>
              <w:jc w:val="center"/>
              <w:rPr>
                <w:rFonts w:ascii="Arial" w:hAnsi="Arial" w:cs="Arial"/>
                <w:sz w:val="20"/>
                <w:szCs w:val="20"/>
              </w:rPr>
            </w:pPr>
            <w:r w:rsidRPr="009A51C2">
              <w:rPr>
                <w:rFonts w:ascii="Arial" w:hAnsi="Arial" w:cs="Arial"/>
                <w:sz w:val="20"/>
                <w:szCs w:val="20"/>
              </w:rPr>
              <w:t>G</w:t>
            </w:r>
          </w:p>
        </w:tc>
        <w:tc>
          <w:tcPr>
            <w:tcW w:w="3234" w:type="dxa"/>
            <w:tcBorders>
              <w:top w:val="single" w:sz="4" w:space="0" w:color="auto"/>
              <w:bottom w:val="single" w:sz="4" w:space="0" w:color="auto"/>
            </w:tcBorders>
            <w:vAlign w:val="center"/>
          </w:tcPr>
          <w:p w:rsidR="008D46C0" w:rsidRPr="009A51C2" w:rsidRDefault="008D46C0" w:rsidP="00692FC2">
            <w:pPr>
              <w:rPr>
                <w:rFonts w:ascii="Arial" w:hAnsi="Arial" w:cs="Arial"/>
                <w:sz w:val="20"/>
                <w:szCs w:val="20"/>
              </w:rPr>
            </w:pPr>
            <w:r w:rsidRPr="009A51C2">
              <w:rPr>
                <w:rFonts w:ascii="Arial" w:hAnsi="Arial" w:cs="Arial"/>
                <w:sz w:val="20"/>
                <w:szCs w:val="20"/>
              </w:rPr>
              <w:t>Giornata 06.50 – 17.20</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r w:rsidR="008D46C0" w:rsidRPr="009A51C2" w:rsidTr="00692FC2">
        <w:trPr>
          <w:trHeight w:val="356"/>
        </w:trPr>
        <w:tc>
          <w:tcPr>
            <w:tcW w:w="4219" w:type="dxa"/>
            <w:gridSpan w:val="2"/>
            <w:tcBorders>
              <w:top w:val="single" w:sz="4" w:space="0" w:color="auto"/>
              <w:bottom w:val="single" w:sz="4" w:space="0" w:color="auto"/>
            </w:tcBorders>
            <w:vAlign w:val="center"/>
          </w:tcPr>
          <w:p w:rsidR="008D46C0" w:rsidRPr="009A51C2" w:rsidRDefault="008D46C0" w:rsidP="00692FC2">
            <w:pPr>
              <w:rPr>
                <w:rFonts w:ascii="Arial" w:hAnsi="Arial" w:cs="Arial"/>
                <w:sz w:val="20"/>
                <w:szCs w:val="20"/>
              </w:rPr>
            </w:pPr>
            <w:r w:rsidRPr="009A51C2">
              <w:rPr>
                <w:rFonts w:ascii="Arial" w:hAnsi="Arial" w:cs="Arial"/>
                <w:sz w:val="20"/>
                <w:szCs w:val="20"/>
              </w:rPr>
              <w:t>PAUSA MENSA DI 30 MINUTI NELLA FASCIA ORARIA  CONCORDATA  CON SUPERVISORE</w:t>
            </w:r>
          </w:p>
        </w:tc>
        <w:tc>
          <w:tcPr>
            <w:tcW w:w="4394" w:type="dxa"/>
            <w:vMerge/>
          </w:tcPr>
          <w:p w:rsidR="008D46C0" w:rsidRPr="009A51C2" w:rsidRDefault="008D46C0" w:rsidP="00692FC2">
            <w:pPr>
              <w:rPr>
                <w:rFonts w:ascii="Arial" w:hAnsi="Arial" w:cs="Arial"/>
                <w:sz w:val="20"/>
                <w:szCs w:val="20"/>
              </w:rPr>
            </w:pPr>
          </w:p>
        </w:tc>
        <w:tc>
          <w:tcPr>
            <w:tcW w:w="6379" w:type="dxa"/>
            <w:vMerge/>
          </w:tcPr>
          <w:p w:rsidR="008D46C0" w:rsidRPr="009A51C2" w:rsidRDefault="008D46C0" w:rsidP="00692FC2">
            <w:pPr>
              <w:rPr>
                <w:rFonts w:ascii="Arial" w:hAnsi="Arial" w:cs="Arial"/>
                <w:sz w:val="20"/>
                <w:szCs w:val="20"/>
              </w:rPr>
            </w:pPr>
          </w:p>
        </w:tc>
      </w:tr>
    </w:tbl>
    <w:p w:rsidR="004D656D" w:rsidRDefault="004D656D" w:rsidP="00D5276C">
      <w:pPr>
        <w:rPr>
          <w:rFonts w:ascii="Arial" w:hAnsi="Arial" w:cs="Arial"/>
          <w:b/>
          <w:caps/>
          <w:sz w:val="20"/>
        </w:rPr>
      </w:pPr>
    </w:p>
    <w:p w:rsidR="004D656D" w:rsidRDefault="004D656D" w:rsidP="00D5276C">
      <w:pPr>
        <w:rPr>
          <w:rFonts w:ascii="Arial" w:hAnsi="Arial" w:cs="Arial"/>
          <w:b/>
          <w:caps/>
          <w:sz w:val="20"/>
        </w:rPr>
      </w:pPr>
    </w:p>
    <w:p w:rsidR="004D656D" w:rsidRDefault="004D656D" w:rsidP="00D5276C">
      <w:pPr>
        <w:rPr>
          <w:rFonts w:ascii="Arial" w:hAnsi="Arial" w:cs="Arial"/>
          <w:b/>
          <w:caps/>
          <w:sz w:val="20"/>
        </w:rPr>
      </w:pPr>
    </w:p>
    <w:p w:rsidR="004D656D" w:rsidRDefault="004D656D" w:rsidP="00D5276C">
      <w:pPr>
        <w:rPr>
          <w:rFonts w:ascii="Arial" w:hAnsi="Arial" w:cs="Arial"/>
          <w:b/>
          <w:caps/>
          <w:sz w:val="20"/>
        </w:rPr>
      </w:pPr>
    </w:p>
    <w:p w:rsidR="004D656D" w:rsidRDefault="004D656D" w:rsidP="00D5276C">
      <w:pPr>
        <w:rPr>
          <w:rFonts w:ascii="Arial" w:hAnsi="Arial" w:cs="Arial"/>
          <w:b/>
          <w:caps/>
          <w:sz w:val="20"/>
        </w:rPr>
      </w:pPr>
    </w:p>
    <w:p w:rsidR="004F6AE3" w:rsidRDefault="004F6AE3" w:rsidP="004F6AE3">
      <w:pPr>
        <w:rPr>
          <w:rFonts w:ascii="Arial Narrow" w:hAnsi="Arial Narrow"/>
          <w:sz w:val="28"/>
          <w:szCs w:val="28"/>
        </w:rPr>
      </w:pPr>
    </w:p>
    <w:tbl>
      <w:tblPr>
        <w:tblW w:w="0" w:type="auto"/>
        <w:tblInd w:w="108" w:type="dxa"/>
        <w:tblLayout w:type="fixed"/>
        <w:tblLook w:val="0000"/>
      </w:tblPr>
      <w:tblGrid>
        <w:gridCol w:w="14522"/>
      </w:tblGrid>
      <w:tr w:rsidR="004F6AE3" w:rsidTr="00F767C3">
        <w:trPr>
          <w:trHeight w:val="1627"/>
        </w:trPr>
        <w:tc>
          <w:tcPr>
            <w:tcW w:w="14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AE3" w:rsidRPr="00AA3010" w:rsidRDefault="004F6AE3" w:rsidP="00F767C3">
            <w:pPr>
              <w:ind w:left="113"/>
              <w:rPr>
                <w:rFonts w:ascii="Arial" w:hAnsi="Arial" w:cs="Arial"/>
                <w:b/>
                <w:sz w:val="20"/>
                <w:szCs w:val="20"/>
              </w:rPr>
            </w:pPr>
            <w:r w:rsidRPr="00AA3010">
              <w:rPr>
                <w:rFonts w:ascii="Arial" w:hAnsi="Arial" w:cs="Arial"/>
                <w:b/>
                <w:sz w:val="20"/>
                <w:szCs w:val="20"/>
              </w:rPr>
              <w:t xml:space="preserve">Lo studente referente di settimana ( con asterisco * ) è responsabile di: </w:t>
            </w:r>
          </w:p>
          <w:p w:rsidR="004F6AE3" w:rsidRPr="00120199" w:rsidRDefault="004F6AE3" w:rsidP="004F6AE3">
            <w:pPr>
              <w:numPr>
                <w:ilvl w:val="0"/>
                <w:numId w:val="3"/>
              </w:numPr>
              <w:rPr>
                <w:rFonts w:ascii="Arial" w:hAnsi="Arial" w:cs="Arial"/>
                <w:sz w:val="20"/>
                <w:szCs w:val="20"/>
              </w:rPr>
            </w:pPr>
            <w:r>
              <w:rPr>
                <w:rFonts w:ascii="Arial" w:hAnsi="Arial" w:cs="Arial"/>
                <w:sz w:val="20"/>
                <w:szCs w:val="20"/>
              </w:rPr>
              <w:t xml:space="preserve">Presentarsi a coordinatrice, aiuto coordinatrice ed </w:t>
            </w:r>
            <w:proofErr w:type="spellStart"/>
            <w:r>
              <w:rPr>
                <w:rFonts w:ascii="Arial" w:hAnsi="Arial" w:cs="Arial"/>
                <w:sz w:val="20"/>
                <w:szCs w:val="20"/>
              </w:rPr>
              <w:t>inf</w:t>
            </w:r>
            <w:proofErr w:type="spellEnd"/>
            <w:r>
              <w:rPr>
                <w:rFonts w:ascii="Arial" w:hAnsi="Arial" w:cs="Arial"/>
                <w:sz w:val="20"/>
                <w:szCs w:val="20"/>
              </w:rPr>
              <w:t xml:space="preserve"> fuori turno ad inizio settimana</w:t>
            </w:r>
          </w:p>
          <w:p w:rsidR="004F6AE3" w:rsidRDefault="004F6AE3" w:rsidP="004F6AE3">
            <w:pPr>
              <w:numPr>
                <w:ilvl w:val="0"/>
                <w:numId w:val="3"/>
              </w:numPr>
              <w:rPr>
                <w:rFonts w:ascii="Arial" w:hAnsi="Arial" w:cs="Arial"/>
                <w:sz w:val="20"/>
                <w:szCs w:val="20"/>
              </w:rPr>
            </w:pPr>
            <w:r>
              <w:rPr>
                <w:rFonts w:ascii="Arial" w:hAnsi="Arial" w:cs="Arial"/>
                <w:sz w:val="20"/>
                <w:szCs w:val="20"/>
              </w:rPr>
              <w:t>affiancare i propri compagni alle diverse figure professionali, avvisare di eventuali de briefing</w:t>
            </w:r>
          </w:p>
          <w:p w:rsidR="004F6AE3" w:rsidRDefault="004F6AE3" w:rsidP="004F6AE3">
            <w:pPr>
              <w:numPr>
                <w:ilvl w:val="0"/>
                <w:numId w:val="3"/>
              </w:numPr>
              <w:rPr>
                <w:rFonts w:ascii="Arial" w:hAnsi="Arial" w:cs="Arial"/>
                <w:sz w:val="20"/>
                <w:szCs w:val="20"/>
              </w:rPr>
            </w:pPr>
            <w:r>
              <w:rPr>
                <w:rFonts w:ascii="Arial" w:hAnsi="Arial" w:cs="Arial"/>
                <w:sz w:val="20"/>
                <w:szCs w:val="20"/>
              </w:rPr>
              <w:t>dichiarare alle infermieri referenti d’equipe ed alla caposala l’organizzazione del gruppo studente</w:t>
            </w:r>
          </w:p>
          <w:p w:rsidR="004F6AE3" w:rsidRDefault="004F6AE3" w:rsidP="004F6AE3">
            <w:pPr>
              <w:numPr>
                <w:ilvl w:val="0"/>
                <w:numId w:val="3"/>
              </w:numPr>
              <w:rPr>
                <w:rFonts w:ascii="Arial" w:hAnsi="Arial" w:cs="Arial"/>
                <w:sz w:val="20"/>
                <w:szCs w:val="20"/>
              </w:rPr>
            </w:pPr>
            <w:r>
              <w:rPr>
                <w:rFonts w:ascii="Arial" w:hAnsi="Arial" w:cs="Arial"/>
                <w:sz w:val="20"/>
                <w:szCs w:val="20"/>
              </w:rPr>
              <w:t xml:space="preserve">garantire/verificare il riordino materiale (carrello igiene pulito e riordinato, controllo </w:t>
            </w:r>
            <w:proofErr w:type="spellStart"/>
            <w:r>
              <w:rPr>
                <w:rFonts w:ascii="Arial" w:hAnsi="Arial" w:cs="Arial"/>
                <w:sz w:val="20"/>
                <w:szCs w:val="20"/>
              </w:rPr>
              <w:t>vuotatoio</w:t>
            </w:r>
            <w:proofErr w:type="spellEnd"/>
            <w:r>
              <w:rPr>
                <w:rFonts w:ascii="Arial" w:hAnsi="Arial" w:cs="Arial"/>
                <w:sz w:val="20"/>
                <w:szCs w:val="20"/>
              </w:rPr>
              <w:t xml:space="preserve"> per lavaggio padelle usate)</w:t>
            </w:r>
          </w:p>
          <w:p w:rsidR="004F6AE3" w:rsidRDefault="004F6AE3" w:rsidP="004F6AE3">
            <w:pPr>
              <w:numPr>
                <w:ilvl w:val="0"/>
                <w:numId w:val="3"/>
              </w:numPr>
              <w:rPr>
                <w:rFonts w:ascii="Arial" w:hAnsi="Arial" w:cs="Arial"/>
                <w:sz w:val="20"/>
                <w:szCs w:val="20"/>
              </w:rPr>
            </w:pPr>
            <w:r>
              <w:rPr>
                <w:rFonts w:ascii="Arial" w:hAnsi="Arial" w:cs="Arial"/>
                <w:sz w:val="20"/>
                <w:szCs w:val="20"/>
              </w:rPr>
              <w:t>garantire/verificare che sia stata fatta la pianificazione prima di partire con le attività e successivamente l’avvenuto passaggio consegne per garantire la continuità assistenziale dei pazienti</w:t>
            </w:r>
          </w:p>
          <w:p w:rsidR="004F6AE3" w:rsidRDefault="004F6AE3" w:rsidP="004F6AE3">
            <w:pPr>
              <w:numPr>
                <w:ilvl w:val="0"/>
                <w:numId w:val="3"/>
              </w:numPr>
              <w:rPr>
                <w:rFonts w:ascii="Arial" w:hAnsi="Arial" w:cs="Arial"/>
                <w:sz w:val="20"/>
                <w:szCs w:val="20"/>
              </w:rPr>
            </w:pPr>
            <w:r>
              <w:rPr>
                <w:rFonts w:ascii="Arial" w:hAnsi="Arial" w:cs="Arial"/>
                <w:sz w:val="20"/>
                <w:szCs w:val="20"/>
              </w:rPr>
              <w:t>farsi carico di eventuali problemi/necessità sia dell’equipe infermieristica/medica/</w:t>
            </w:r>
            <w:proofErr w:type="spellStart"/>
            <w:r>
              <w:rPr>
                <w:rFonts w:ascii="Arial" w:hAnsi="Arial" w:cs="Arial"/>
                <w:sz w:val="20"/>
                <w:szCs w:val="20"/>
              </w:rPr>
              <w:t>oss</w:t>
            </w:r>
            <w:proofErr w:type="spellEnd"/>
            <w:r>
              <w:rPr>
                <w:rFonts w:ascii="Arial" w:hAnsi="Arial" w:cs="Arial"/>
                <w:sz w:val="20"/>
                <w:szCs w:val="20"/>
              </w:rPr>
              <w:t xml:space="preserve"> che del gruppo studenti da discutere con la tutor</w:t>
            </w:r>
          </w:p>
          <w:p w:rsidR="004F6AE3" w:rsidRDefault="004F6AE3" w:rsidP="004F6AE3">
            <w:pPr>
              <w:numPr>
                <w:ilvl w:val="0"/>
                <w:numId w:val="3"/>
              </w:numPr>
              <w:rPr>
                <w:rFonts w:ascii="Arial" w:hAnsi="Arial" w:cs="Arial"/>
                <w:sz w:val="20"/>
                <w:szCs w:val="20"/>
              </w:rPr>
            </w:pPr>
            <w:r>
              <w:rPr>
                <w:rFonts w:ascii="Arial" w:hAnsi="Arial" w:cs="Arial"/>
                <w:sz w:val="20"/>
                <w:szCs w:val="20"/>
              </w:rPr>
              <w:t>farsi garante del rispetto dei tempi operativi rispetto all’organizzazione e al lavoro di altri servizi: servizio pulizie, pazienti in lista operatoria e fisioterapisti</w:t>
            </w:r>
          </w:p>
          <w:p w:rsidR="004F6AE3" w:rsidRDefault="004F6AE3" w:rsidP="004F6AE3">
            <w:pPr>
              <w:numPr>
                <w:ilvl w:val="0"/>
                <w:numId w:val="3"/>
              </w:numPr>
              <w:rPr>
                <w:rFonts w:ascii="Arial" w:hAnsi="Arial" w:cs="Arial"/>
                <w:sz w:val="20"/>
                <w:szCs w:val="20"/>
              </w:rPr>
            </w:pPr>
            <w:r>
              <w:rPr>
                <w:rFonts w:ascii="Arial" w:hAnsi="Arial" w:cs="Arial"/>
                <w:sz w:val="20"/>
                <w:szCs w:val="20"/>
              </w:rPr>
              <w:t>farsi garante che le pause pranzo/metà mattina siano fatte garantendo la sorveglianza ai malati e in accordo all’</w:t>
            </w:r>
            <w:proofErr w:type="spellStart"/>
            <w:r>
              <w:rPr>
                <w:rFonts w:ascii="Arial" w:hAnsi="Arial" w:cs="Arial"/>
                <w:sz w:val="20"/>
                <w:szCs w:val="20"/>
              </w:rPr>
              <w:t>inf.re</w:t>
            </w:r>
            <w:proofErr w:type="spellEnd"/>
            <w:r>
              <w:rPr>
                <w:rFonts w:ascii="Arial" w:hAnsi="Arial" w:cs="Arial"/>
                <w:sz w:val="20"/>
                <w:szCs w:val="20"/>
              </w:rPr>
              <w:t xml:space="preserve"> referente d’equipe</w:t>
            </w:r>
          </w:p>
        </w:tc>
      </w:tr>
    </w:tbl>
    <w:p w:rsidR="004F6AE3" w:rsidRDefault="004F6AE3" w:rsidP="004F6AE3"/>
    <w:p w:rsidR="004F6AE3" w:rsidRPr="00174A25" w:rsidRDefault="004F6AE3" w:rsidP="004F6AE3">
      <w:pPr>
        <w:pStyle w:val="Paragrafoelenco"/>
        <w:spacing w:after="0"/>
        <w:ind w:left="360"/>
        <w:jc w:val="center"/>
        <w:rPr>
          <w:b/>
          <w:sz w:val="28"/>
          <w:szCs w:val="24"/>
        </w:rPr>
      </w:pPr>
      <w:r w:rsidRPr="00174A25">
        <w:rPr>
          <w:b/>
          <w:sz w:val="28"/>
          <w:szCs w:val="24"/>
        </w:rPr>
        <w:t>Piano delle attività  di apprendimento studenti del 2° anno</w:t>
      </w:r>
    </w:p>
    <w:p w:rsidR="004F6AE3" w:rsidRDefault="004F6AE3" w:rsidP="004F6AE3">
      <w:pPr>
        <w:pStyle w:val="Paragrafoelenco"/>
        <w:spacing w:after="0"/>
        <w:ind w:left="360"/>
        <w:jc w:val="center"/>
        <w:rPr>
          <w:b/>
          <w:sz w:val="28"/>
          <w:szCs w:val="24"/>
        </w:rPr>
      </w:pPr>
      <w:r>
        <w:rPr>
          <w:b/>
          <w:sz w:val="28"/>
          <w:szCs w:val="24"/>
        </w:rPr>
        <w:t>Ortopedia e Traumatologia</w:t>
      </w:r>
    </w:p>
    <w:p w:rsidR="004F6AE3" w:rsidRDefault="004F6AE3" w:rsidP="004F6AE3">
      <w:pPr>
        <w:pStyle w:val="Paragrafoelenco"/>
        <w:spacing w:after="0" w:line="240" w:lineRule="auto"/>
        <w:ind w:left="0"/>
        <w:jc w:val="both"/>
        <w:rPr>
          <w:sz w:val="28"/>
          <w:szCs w:val="24"/>
        </w:rPr>
      </w:pPr>
      <w:r>
        <w:rPr>
          <w:sz w:val="28"/>
          <w:szCs w:val="24"/>
        </w:rPr>
        <w:t>PREMESSA</w:t>
      </w:r>
    </w:p>
    <w:p w:rsidR="004F6AE3" w:rsidRPr="003C7890" w:rsidRDefault="004F6AE3" w:rsidP="004F6AE3">
      <w:pPr>
        <w:pStyle w:val="Paragrafoelenco"/>
        <w:spacing w:after="0" w:line="240" w:lineRule="auto"/>
        <w:ind w:left="57"/>
        <w:jc w:val="both"/>
        <w:rPr>
          <w:sz w:val="20"/>
          <w:szCs w:val="20"/>
        </w:rPr>
      </w:pPr>
      <w:r w:rsidRPr="003C7890">
        <w:rPr>
          <w:sz w:val="20"/>
          <w:szCs w:val="20"/>
        </w:rPr>
        <w:t>Le attività di apprendimento permettono di sviluppare competenze specifiche dell’area ortopedica e competenze trasversali contestualizzate alle caratteristiche del paziente e all’ambito ortopedico. Ogni piano di attività permette allo studente di sviluppare più abilità: accertamento, giudizio clinico, presa di decisione, pianificazione di interventi assistenziali, abilità relazionali, informative e/o istruttive.</w:t>
      </w:r>
    </w:p>
    <w:p w:rsidR="004F6AE3" w:rsidRPr="003C7890" w:rsidRDefault="004F6AE3" w:rsidP="004F6AE3">
      <w:pPr>
        <w:pStyle w:val="Paragrafoelenco"/>
        <w:spacing w:after="0" w:line="240" w:lineRule="auto"/>
        <w:ind w:left="57"/>
        <w:jc w:val="both"/>
        <w:rPr>
          <w:sz w:val="20"/>
          <w:szCs w:val="20"/>
        </w:rPr>
      </w:pPr>
      <w:r w:rsidRPr="003C7890">
        <w:rPr>
          <w:sz w:val="20"/>
          <w:szCs w:val="20"/>
        </w:rPr>
        <w:t>Presuppongono il costante confronto dell’infermiere responsabile di quella attività o equipe e la supervisione del tutor, la documentazione dei dati rilevati e la trasmissione dell’assistenza fornita durante la giornata, prima della pausa e al termine dell’orario di tirocinio</w:t>
      </w:r>
    </w:p>
    <w:p w:rsidR="004F6AE3" w:rsidRDefault="004F6AE3" w:rsidP="004F6AE3">
      <w:pPr>
        <w:pStyle w:val="Paragrafoelenco"/>
        <w:spacing w:after="0" w:line="240" w:lineRule="auto"/>
        <w:ind w:left="57"/>
        <w:jc w:val="both"/>
        <w:rPr>
          <w:sz w:val="20"/>
          <w:szCs w:val="20"/>
        </w:rPr>
      </w:pPr>
      <w:r w:rsidRPr="003C7890">
        <w:rPr>
          <w:sz w:val="20"/>
          <w:szCs w:val="20"/>
        </w:rPr>
        <w:t xml:space="preserve">E’ responsabilità dello studente farsi osservare dal tutor  durante la performance e chiedere un feedback </w:t>
      </w:r>
    </w:p>
    <w:p w:rsidR="004F6AE3" w:rsidRDefault="004F6AE3" w:rsidP="004F6AE3">
      <w:pPr>
        <w:pStyle w:val="Paragrafoelenco"/>
        <w:spacing w:after="0" w:line="240" w:lineRule="auto"/>
        <w:ind w:left="57"/>
        <w:jc w:val="both"/>
        <w:rPr>
          <w:sz w:val="20"/>
          <w:szCs w:val="20"/>
        </w:rPr>
      </w:pPr>
    </w:p>
    <w:p w:rsidR="004F6AE3" w:rsidRDefault="004F6AE3" w:rsidP="004F6AE3">
      <w:pPr>
        <w:pStyle w:val="Paragrafoelenco"/>
        <w:spacing w:after="0" w:line="240" w:lineRule="auto"/>
        <w:ind w:left="57"/>
        <w:jc w:val="both"/>
        <w:rPr>
          <w:sz w:val="24"/>
          <w:szCs w:val="24"/>
        </w:rPr>
      </w:pPr>
      <w:r>
        <w:rPr>
          <w:sz w:val="24"/>
          <w:szCs w:val="24"/>
        </w:rPr>
        <w:t xml:space="preserve">L’assistenza infermieristica in Ortopedia - Traumatologia è organizzata in 2 sezioni (A e B) ciascuna suddivisa in 2 equipe (un infermiere ed un OSS in ciascuna equipe) ed è orientata alla presa in carico del/la paziente con frattura o problemi ortopedici. Alla mattina sono presenti altri 2 infermieri esperti: </w:t>
      </w:r>
    </w:p>
    <w:p w:rsidR="004F6AE3" w:rsidRDefault="004F6AE3" w:rsidP="004F6AE3">
      <w:pPr>
        <w:pStyle w:val="Paragrafoelenco"/>
        <w:numPr>
          <w:ilvl w:val="0"/>
          <w:numId w:val="5"/>
        </w:numPr>
        <w:spacing w:after="0" w:line="240" w:lineRule="auto"/>
        <w:jc w:val="both"/>
        <w:rPr>
          <w:sz w:val="24"/>
          <w:szCs w:val="24"/>
        </w:rPr>
      </w:pPr>
      <w:r>
        <w:rPr>
          <w:sz w:val="24"/>
          <w:szCs w:val="24"/>
        </w:rPr>
        <w:t>uno che svolge attività trasversali (non di assistenza diretta ai pazienti) per tutti i pazienti delle 2 sezioni,</w:t>
      </w:r>
    </w:p>
    <w:p w:rsidR="004F6AE3" w:rsidRDefault="004F6AE3" w:rsidP="004F6AE3">
      <w:pPr>
        <w:pStyle w:val="Paragrafoelenco"/>
        <w:numPr>
          <w:ilvl w:val="0"/>
          <w:numId w:val="5"/>
        </w:numPr>
        <w:spacing w:after="0" w:line="240" w:lineRule="auto"/>
        <w:jc w:val="both"/>
        <w:rPr>
          <w:sz w:val="24"/>
          <w:szCs w:val="24"/>
        </w:rPr>
      </w:pPr>
      <w:r>
        <w:rPr>
          <w:sz w:val="24"/>
          <w:szCs w:val="24"/>
        </w:rPr>
        <w:t>uno che ricopre il ruolo di coordinatore di percorso che si occupa della dimissione (sia vs il domicilio, semplice o protetta, sia verso centri di riabilitazione, lungodegenza e RSA) di tutti i pazienti delle 2 sezioni.</w:t>
      </w:r>
    </w:p>
    <w:p w:rsidR="004F6AE3" w:rsidRPr="000C5D22" w:rsidRDefault="004F6AE3" w:rsidP="004F6AE3">
      <w:pPr>
        <w:pStyle w:val="Paragrafoelenco"/>
        <w:spacing w:after="0" w:line="240" w:lineRule="auto"/>
        <w:ind w:left="5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5"/>
      </w:tblGrid>
      <w:tr w:rsidR="004F6AE3" w:rsidRPr="00CB76B9" w:rsidTr="00F767C3">
        <w:tc>
          <w:tcPr>
            <w:tcW w:w="14395" w:type="dxa"/>
            <w:shd w:val="clear" w:color="auto" w:fill="FFFFFF"/>
          </w:tcPr>
          <w:p w:rsidR="004F6AE3" w:rsidRPr="00116E94" w:rsidRDefault="004F6AE3" w:rsidP="004F6AE3">
            <w:pPr>
              <w:pStyle w:val="Paragrafoelenco"/>
              <w:numPr>
                <w:ilvl w:val="0"/>
                <w:numId w:val="4"/>
              </w:numPr>
              <w:spacing w:after="0"/>
              <w:jc w:val="both"/>
              <w:rPr>
                <w:rFonts w:cs="Calibri"/>
                <w:b/>
                <w:sz w:val="24"/>
              </w:rPr>
            </w:pPr>
            <w:r w:rsidRPr="00D92235">
              <w:rPr>
                <w:rFonts w:cs="Calibri"/>
                <w:sz w:val="24"/>
              </w:rPr>
              <w:t>“</w:t>
            </w:r>
            <w:r w:rsidRPr="00D92235">
              <w:rPr>
                <w:rFonts w:cs="Calibri"/>
                <w:b/>
                <w:i/>
                <w:sz w:val="28"/>
              </w:rPr>
              <w:t>Gestione della lista operatoria e vigilanza immediato post-operatorio</w:t>
            </w:r>
            <w:r>
              <w:rPr>
                <w:rFonts w:cs="Calibri"/>
                <w:sz w:val="24"/>
              </w:rPr>
              <w:t>” – n. 1-2</w:t>
            </w:r>
            <w:r w:rsidRPr="00D92235">
              <w:rPr>
                <w:rFonts w:cs="Calibri"/>
                <w:sz w:val="24"/>
              </w:rPr>
              <w:t xml:space="preserve"> studenti</w:t>
            </w:r>
            <w:r>
              <w:rPr>
                <w:rFonts w:cs="Calibri"/>
                <w:sz w:val="24"/>
              </w:rPr>
              <w:t xml:space="preserve"> </w:t>
            </w:r>
            <w:proofErr w:type="spellStart"/>
            <w:r>
              <w:rPr>
                <w:rFonts w:cs="Calibri"/>
                <w:sz w:val="24"/>
              </w:rPr>
              <w:t>Inf</w:t>
            </w:r>
            <w:proofErr w:type="spellEnd"/>
            <w:r>
              <w:rPr>
                <w:rFonts w:cs="Calibri"/>
                <w:sz w:val="24"/>
              </w:rPr>
              <w:t xml:space="preserve"> </w:t>
            </w:r>
            <w:r w:rsidRPr="00D92235">
              <w:rPr>
                <w:rFonts w:cs="Calibri"/>
                <w:sz w:val="24"/>
              </w:rPr>
              <w:t>referente__</w:t>
            </w:r>
            <w:r>
              <w:rPr>
                <w:rFonts w:cs="Calibri"/>
                <w:sz w:val="24"/>
              </w:rPr>
              <w:t xml:space="preserve">____________ </w:t>
            </w:r>
            <w:r w:rsidRPr="00D92235">
              <w:rPr>
                <w:rFonts w:cs="Calibri"/>
                <w:sz w:val="24"/>
              </w:rPr>
              <w:t>Condividere con l’infermiere referente la lista operatoria ( se presenti 2 liste concordare quale lista)</w:t>
            </w:r>
            <w:r>
              <w:rPr>
                <w:rFonts w:cs="Calibri"/>
                <w:sz w:val="24"/>
              </w:rPr>
              <w:t xml:space="preserve"> (</w:t>
            </w:r>
            <w:r w:rsidRPr="00116E94">
              <w:rPr>
                <w:rFonts w:cs="Calibri"/>
                <w:b/>
                <w:sz w:val="24"/>
              </w:rPr>
              <w:t>CODICE COLORE VERDE)</w:t>
            </w:r>
          </w:p>
          <w:p w:rsidR="004F6AE3" w:rsidRPr="00D92235" w:rsidRDefault="004F6AE3" w:rsidP="00F767C3">
            <w:pPr>
              <w:rPr>
                <w:rFonts w:ascii="Calibri" w:hAnsi="Calibri" w:cs="Calibri"/>
              </w:rPr>
            </w:pPr>
            <w:r w:rsidRPr="00D92235">
              <w:rPr>
                <w:rFonts w:ascii="Calibri" w:hAnsi="Calibri" w:cs="Calibri"/>
              </w:rPr>
              <w:t>Giorni</w:t>
            </w:r>
            <w:r>
              <w:rPr>
                <w:rFonts w:ascii="Calibri" w:hAnsi="Calibri" w:cs="Calibri"/>
              </w:rPr>
              <w:t xml:space="preserve"> 5</w:t>
            </w:r>
          </w:p>
        </w:tc>
      </w:tr>
      <w:tr w:rsidR="004F6AE3" w:rsidRPr="00C7185D" w:rsidTr="00F767C3">
        <w:tc>
          <w:tcPr>
            <w:tcW w:w="14395" w:type="dxa"/>
            <w:tcBorders>
              <w:bottom w:val="single" w:sz="4" w:space="0" w:color="auto"/>
            </w:tcBorders>
          </w:tcPr>
          <w:p w:rsidR="004F6AE3" w:rsidRPr="00CB76B9" w:rsidRDefault="004F6AE3" w:rsidP="00F767C3">
            <w:pPr>
              <w:pStyle w:val="Paragrafoelenco"/>
              <w:spacing w:after="0"/>
              <w:ind w:left="66"/>
              <w:rPr>
                <w:sz w:val="24"/>
                <w:szCs w:val="24"/>
              </w:rPr>
            </w:pPr>
            <w:r>
              <w:rPr>
                <w:sz w:val="24"/>
                <w:szCs w:val="24"/>
              </w:rPr>
              <w:t xml:space="preserve">Questa opportunità ti offre la possibilità di </w:t>
            </w:r>
            <w:r w:rsidRPr="00CB76B9">
              <w:rPr>
                <w:sz w:val="24"/>
                <w:szCs w:val="24"/>
              </w:rPr>
              <w:t>analizzare priorità e tempi di intervento, comprendere le logiche della creazione della lista ( come mai quell’ordine?) stabilire tempi e modalità di preparazione del paziente all’intervento chirurgico: igiene orale, cura della cute,</w:t>
            </w:r>
            <w:r>
              <w:rPr>
                <w:sz w:val="24"/>
                <w:szCs w:val="24"/>
              </w:rPr>
              <w:t xml:space="preserve"> </w:t>
            </w:r>
            <w:r w:rsidRPr="00CB76B9">
              <w:rPr>
                <w:sz w:val="24"/>
                <w:szCs w:val="24"/>
              </w:rPr>
              <w:t>farmaci,</w:t>
            </w:r>
            <w:r>
              <w:rPr>
                <w:sz w:val="24"/>
                <w:szCs w:val="24"/>
              </w:rPr>
              <w:t xml:space="preserve"> esami di laboratorio e diagnostici specifici, </w:t>
            </w:r>
            <w:r w:rsidRPr="00CB76B9">
              <w:rPr>
                <w:sz w:val="24"/>
                <w:szCs w:val="24"/>
              </w:rPr>
              <w:t xml:space="preserve"> </w:t>
            </w:r>
            <w:r>
              <w:rPr>
                <w:sz w:val="24"/>
                <w:szCs w:val="24"/>
              </w:rPr>
              <w:t xml:space="preserve">predisposizione di sacche di </w:t>
            </w:r>
            <w:proofErr w:type="spellStart"/>
            <w:r>
              <w:rPr>
                <w:sz w:val="24"/>
                <w:szCs w:val="24"/>
              </w:rPr>
              <w:t>CE…</w:t>
            </w:r>
            <w:proofErr w:type="spellEnd"/>
            <w:r>
              <w:rPr>
                <w:sz w:val="24"/>
                <w:szCs w:val="24"/>
              </w:rPr>
              <w:t xml:space="preserve"> e dell’unità di vita (preparazione della ferula, cuneo, alza coperte).</w:t>
            </w:r>
          </w:p>
          <w:p w:rsidR="004F6AE3" w:rsidRDefault="004F6AE3" w:rsidP="00F767C3">
            <w:pPr>
              <w:pStyle w:val="Paragrafoelenco"/>
              <w:spacing w:after="0"/>
              <w:ind w:left="34"/>
              <w:rPr>
                <w:sz w:val="24"/>
                <w:szCs w:val="24"/>
              </w:rPr>
            </w:pPr>
            <w:r w:rsidRPr="00CB76B9">
              <w:rPr>
                <w:sz w:val="24"/>
                <w:szCs w:val="24"/>
              </w:rPr>
              <w:t>Hai l’opportunità di capire quali informazioni neces</w:t>
            </w:r>
            <w:r>
              <w:rPr>
                <w:sz w:val="24"/>
                <w:szCs w:val="24"/>
              </w:rPr>
              <w:t>sita l’operando e il famigliare</w:t>
            </w:r>
            <w:r w:rsidRPr="00CB76B9">
              <w:rPr>
                <w:sz w:val="24"/>
                <w:szCs w:val="24"/>
              </w:rPr>
              <w:t>, quali dubbi pone .. e di fornire informazioni ed istruzioni  infermieristiche al paziente e alla famiglia (</w:t>
            </w:r>
            <w:proofErr w:type="spellStart"/>
            <w:r w:rsidRPr="00CB76B9">
              <w:rPr>
                <w:sz w:val="24"/>
                <w:szCs w:val="24"/>
              </w:rPr>
              <w:t>es</w:t>
            </w:r>
            <w:proofErr w:type="spellEnd"/>
            <w:r w:rsidRPr="00CB76B9">
              <w:rPr>
                <w:sz w:val="24"/>
                <w:szCs w:val="24"/>
              </w:rPr>
              <w:t xml:space="preserve"> come girarsi dopo l’intervento</w:t>
            </w:r>
            <w:r>
              <w:rPr>
                <w:sz w:val="24"/>
                <w:szCs w:val="24"/>
              </w:rPr>
              <w:t>, quali posizioni assumere/evitare</w:t>
            </w:r>
            <w:r w:rsidRPr="00CB76B9">
              <w:rPr>
                <w:sz w:val="24"/>
                <w:szCs w:val="24"/>
              </w:rPr>
              <w:t>) con la supervis</w:t>
            </w:r>
            <w:r>
              <w:rPr>
                <w:sz w:val="24"/>
                <w:szCs w:val="24"/>
              </w:rPr>
              <w:t xml:space="preserve">ione </w:t>
            </w:r>
            <w:r>
              <w:rPr>
                <w:sz w:val="24"/>
                <w:szCs w:val="24"/>
              </w:rPr>
              <w:lastRenderedPageBreak/>
              <w:t>dell’infermiere referente.</w:t>
            </w:r>
          </w:p>
          <w:p w:rsidR="004F6AE3" w:rsidRDefault="004F6AE3" w:rsidP="00F767C3">
            <w:pPr>
              <w:pStyle w:val="Paragrafoelenco"/>
              <w:spacing w:after="0"/>
              <w:ind w:left="34"/>
              <w:rPr>
                <w:sz w:val="24"/>
                <w:szCs w:val="24"/>
              </w:rPr>
            </w:pPr>
            <w:r>
              <w:rPr>
                <w:sz w:val="24"/>
                <w:szCs w:val="24"/>
              </w:rPr>
              <w:t>Infine avrai la possibilità di comprendere quali sono i controlli specifici da attuare rispetto alla situazione del paziente ed al tipo di intervento e di  comprendere quando i dati alterati raccolti sono pericolosi e quando invece sono “normali/accettabili” dopo quel tipo d’intervento (es. ripresa della sensibilità, del circolo, valutazione della quantità delle perdite ematiche nei drenaggi,…)</w:t>
            </w:r>
          </w:p>
          <w:p w:rsidR="004F6AE3" w:rsidRDefault="004F6AE3" w:rsidP="00F767C3">
            <w:pPr>
              <w:pStyle w:val="Paragrafoelenco"/>
              <w:spacing w:after="0"/>
              <w:ind w:left="34"/>
              <w:rPr>
                <w:sz w:val="24"/>
                <w:szCs w:val="24"/>
              </w:rPr>
            </w:pPr>
          </w:p>
          <w:p w:rsidR="004F6AE3" w:rsidRPr="00CB76B9" w:rsidRDefault="004F6AE3" w:rsidP="00F767C3">
            <w:pPr>
              <w:pStyle w:val="Paragrafoelenco"/>
              <w:spacing w:after="0"/>
              <w:ind w:left="66"/>
              <w:rPr>
                <w:sz w:val="24"/>
                <w:szCs w:val="24"/>
              </w:rPr>
            </w:pPr>
            <w:r>
              <w:rPr>
                <w:sz w:val="24"/>
                <w:szCs w:val="24"/>
              </w:rPr>
              <w:t>Preparerai i pazienti per andare in SO e li a</w:t>
            </w:r>
            <w:r w:rsidRPr="00CB76B9">
              <w:rPr>
                <w:sz w:val="24"/>
                <w:szCs w:val="24"/>
              </w:rPr>
              <w:t xml:space="preserve">ccoglierai </w:t>
            </w:r>
            <w:r>
              <w:rPr>
                <w:sz w:val="24"/>
                <w:szCs w:val="24"/>
              </w:rPr>
              <w:t>dopo l’intervento;  realizzerai</w:t>
            </w:r>
            <w:r w:rsidRPr="00CB76B9">
              <w:rPr>
                <w:sz w:val="24"/>
                <w:szCs w:val="24"/>
              </w:rPr>
              <w:t xml:space="preserve">  la vigilanza </w:t>
            </w:r>
            <w:r>
              <w:rPr>
                <w:sz w:val="24"/>
                <w:szCs w:val="24"/>
              </w:rPr>
              <w:t xml:space="preserve">specifica </w:t>
            </w:r>
            <w:r w:rsidRPr="00CB76B9">
              <w:rPr>
                <w:sz w:val="24"/>
                <w:szCs w:val="24"/>
              </w:rPr>
              <w:t>nell’immediato post-operatorio</w:t>
            </w:r>
          </w:p>
        </w:tc>
      </w:tr>
      <w:tr w:rsidR="004F6AE3" w:rsidRPr="00C7185D" w:rsidTr="00F767C3">
        <w:tc>
          <w:tcPr>
            <w:tcW w:w="14395" w:type="dxa"/>
            <w:shd w:val="clear" w:color="auto" w:fill="FFFFFF"/>
          </w:tcPr>
          <w:p w:rsidR="004F6AE3" w:rsidRPr="00116E94" w:rsidRDefault="004F6AE3" w:rsidP="004F6AE3">
            <w:pPr>
              <w:pStyle w:val="Paragrafoelenco"/>
              <w:numPr>
                <w:ilvl w:val="0"/>
                <w:numId w:val="4"/>
              </w:numPr>
              <w:spacing w:after="0"/>
              <w:jc w:val="both"/>
              <w:rPr>
                <w:rFonts w:cs="Calibri"/>
                <w:b/>
                <w:sz w:val="24"/>
              </w:rPr>
            </w:pPr>
            <w:r w:rsidRPr="00266492">
              <w:rPr>
                <w:rFonts w:cs="Calibri"/>
                <w:b/>
                <w:i/>
                <w:sz w:val="28"/>
              </w:rPr>
              <w:lastRenderedPageBreak/>
              <w:t>“Somministrazione sicura della terapia “</w:t>
            </w:r>
            <w:r w:rsidRPr="00CB76B9">
              <w:rPr>
                <w:sz w:val="24"/>
                <w:szCs w:val="24"/>
              </w:rPr>
              <w:t xml:space="preserve"> ad un gruppo di pazienti</w:t>
            </w:r>
            <w:r>
              <w:rPr>
                <w:sz w:val="24"/>
                <w:szCs w:val="24"/>
              </w:rPr>
              <w:t xml:space="preserve"> – </w:t>
            </w:r>
            <w:r>
              <w:rPr>
                <w:rFonts w:cs="Calibri"/>
                <w:sz w:val="24"/>
              </w:rPr>
              <w:t>n. 2</w:t>
            </w:r>
            <w:r w:rsidRPr="00CB76B9">
              <w:rPr>
                <w:rFonts w:cs="Calibri"/>
                <w:sz w:val="24"/>
              </w:rPr>
              <w:t xml:space="preserve"> studenti</w:t>
            </w:r>
            <w:r>
              <w:rPr>
                <w:rFonts w:cs="Calibri"/>
                <w:sz w:val="24"/>
              </w:rPr>
              <w:t xml:space="preserve"> i</w:t>
            </w:r>
            <w:r w:rsidRPr="00A77629">
              <w:rPr>
                <w:sz w:val="24"/>
                <w:szCs w:val="24"/>
              </w:rPr>
              <w:t xml:space="preserve">n affiancamento </w:t>
            </w:r>
            <w:r w:rsidRPr="00266492">
              <w:rPr>
                <w:rFonts w:cs="Calibri"/>
                <w:sz w:val="24"/>
              </w:rPr>
              <w:t>all’infermiere referente della propria equipe</w:t>
            </w:r>
            <w:r>
              <w:rPr>
                <w:rFonts w:cs="Calibri"/>
                <w:sz w:val="24"/>
              </w:rPr>
              <w:t xml:space="preserve"> </w:t>
            </w:r>
            <w:r>
              <w:rPr>
                <w:rFonts w:cs="Calibri"/>
                <w:b/>
                <w:sz w:val="24"/>
              </w:rPr>
              <w:t>(</w:t>
            </w:r>
            <w:r w:rsidRPr="00116E94">
              <w:rPr>
                <w:rFonts w:cs="Calibri"/>
                <w:b/>
                <w:sz w:val="24"/>
              </w:rPr>
              <w:t xml:space="preserve">COLORE </w:t>
            </w:r>
            <w:r>
              <w:rPr>
                <w:rFonts w:cs="Calibri"/>
                <w:b/>
                <w:sz w:val="24"/>
              </w:rPr>
              <w:t xml:space="preserve">ROSA CON LETTERA </w:t>
            </w:r>
            <w:r w:rsidRPr="00116E94">
              <w:rPr>
                <w:rFonts w:cs="Calibri"/>
                <w:b/>
                <w:sz w:val="24"/>
              </w:rPr>
              <w:t>CORRISPONDE</w:t>
            </w:r>
            <w:r>
              <w:rPr>
                <w:rFonts w:cs="Calibri"/>
                <w:b/>
                <w:sz w:val="24"/>
              </w:rPr>
              <w:t>NTE</w:t>
            </w:r>
            <w:r w:rsidRPr="00116E94">
              <w:rPr>
                <w:rFonts w:cs="Calibri"/>
                <w:b/>
                <w:sz w:val="24"/>
              </w:rPr>
              <w:t xml:space="preserve"> ALL</w:t>
            </w:r>
            <w:r>
              <w:rPr>
                <w:rFonts w:cs="Calibri"/>
                <w:b/>
                <w:sz w:val="24"/>
              </w:rPr>
              <w:t>A EQUIPE IN CUI VERRA’ GESTITA IN SEZ B in equipe</w:t>
            </w:r>
            <w:r w:rsidRPr="00116E94">
              <w:rPr>
                <w:rFonts w:cs="Calibri"/>
                <w:b/>
                <w:sz w:val="24"/>
              </w:rPr>
              <w:t xml:space="preserve"> </w:t>
            </w:r>
            <w:proofErr w:type="spellStart"/>
            <w:r>
              <w:rPr>
                <w:rFonts w:cs="Calibri"/>
                <w:b/>
                <w:sz w:val="24"/>
              </w:rPr>
              <w:t>B=</w:t>
            </w:r>
            <w:r w:rsidRPr="00116E94">
              <w:rPr>
                <w:rFonts w:cs="Calibri"/>
                <w:b/>
                <w:sz w:val="24"/>
              </w:rPr>
              <w:t>BLU</w:t>
            </w:r>
            <w:proofErr w:type="spellEnd"/>
            <w:r w:rsidRPr="00116E94">
              <w:rPr>
                <w:rFonts w:cs="Calibri"/>
                <w:b/>
                <w:sz w:val="24"/>
              </w:rPr>
              <w:t xml:space="preserve"> E </w:t>
            </w:r>
            <w:proofErr w:type="spellStart"/>
            <w:r>
              <w:rPr>
                <w:rFonts w:cs="Calibri"/>
                <w:b/>
                <w:sz w:val="24"/>
              </w:rPr>
              <w:t>G=GIALLA</w:t>
            </w:r>
            <w:proofErr w:type="spellEnd"/>
            <w:r w:rsidRPr="00116E94">
              <w:rPr>
                <w:rFonts w:cs="Calibri"/>
                <w:b/>
                <w:sz w:val="24"/>
              </w:rPr>
              <w:t>)</w:t>
            </w:r>
          </w:p>
          <w:p w:rsidR="004F6AE3" w:rsidRPr="00266492" w:rsidRDefault="004F6AE3" w:rsidP="00F767C3">
            <w:pPr>
              <w:pStyle w:val="Paragrafoelenco"/>
              <w:spacing w:after="0"/>
              <w:ind w:left="66"/>
              <w:jc w:val="both"/>
              <w:rPr>
                <w:sz w:val="24"/>
                <w:szCs w:val="24"/>
              </w:rPr>
            </w:pPr>
            <w:r w:rsidRPr="00266492">
              <w:rPr>
                <w:rFonts w:cs="Calibri"/>
                <w:sz w:val="24"/>
              </w:rPr>
              <w:t>Giorni</w:t>
            </w:r>
            <w:r>
              <w:rPr>
                <w:rFonts w:cs="Calibri"/>
                <w:sz w:val="24"/>
              </w:rPr>
              <w:t xml:space="preserve"> 5</w:t>
            </w:r>
          </w:p>
        </w:tc>
      </w:tr>
      <w:tr w:rsidR="004F6AE3" w:rsidRPr="00C7185D" w:rsidTr="00F767C3">
        <w:tc>
          <w:tcPr>
            <w:tcW w:w="14395" w:type="dxa"/>
            <w:tcBorders>
              <w:bottom w:val="single" w:sz="4" w:space="0" w:color="auto"/>
            </w:tcBorders>
          </w:tcPr>
          <w:p w:rsidR="004F6AE3" w:rsidRPr="0076445A" w:rsidRDefault="004F6AE3" w:rsidP="00F767C3">
            <w:pPr>
              <w:pStyle w:val="Paragrafoelenco"/>
              <w:spacing w:after="0"/>
              <w:ind w:left="66"/>
              <w:rPr>
                <w:sz w:val="24"/>
                <w:szCs w:val="24"/>
              </w:rPr>
            </w:pPr>
            <w:r w:rsidRPr="0076445A">
              <w:rPr>
                <w:sz w:val="24"/>
                <w:szCs w:val="24"/>
              </w:rPr>
              <w:t xml:space="preserve">Questa opportunità ti offre la possibilità di sviluppare il metodo sicuro di preparazione (del triplice controllo) e somministrazione  (7 G) della terapia rispetto alla terapia orale, </w:t>
            </w:r>
            <w:proofErr w:type="spellStart"/>
            <w:r w:rsidRPr="0076445A">
              <w:rPr>
                <w:sz w:val="24"/>
                <w:szCs w:val="24"/>
              </w:rPr>
              <w:t>infusoria</w:t>
            </w:r>
            <w:proofErr w:type="spellEnd"/>
            <w:r w:rsidRPr="0076445A">
              <w:rPr>
                <w:sz w:val="24"/>
                <w:szCs w:val="24"/>
              </w:rPr>
              <w:t xml:space="preserve">, s/c, i/m, </w:t>
            </w:r>
            <w:proofErr w:type="spellStart"/>
            <w:r w:rsidRPr="0076445A">
              <w:rPr>
                <w:sz w:val="24"/>
                <w:szCs w:val="24"/>
              </w:rPr>
              <w:t>transdermica</w:t>
            </w:r>
            <w:proofErr w:type="spellEnd"/>
            <w:r w:rsidRPr="0076445A">
              <w:rPr>
                <w:sz w:val="24"/>
                <w:szCs w:val="24"/>
              </w:rPr>
              <w:t xml:space="preserve"> ed inalatoria. Il percorso sarà graduale iniziando da 2 pazienti, fino ad arrivare alla somministrazione autonoma ed in sicurezza della terapia ai diversi orari sull’intera equipe.</w:t>
            </w:r>
          </w:p>
          <w:p w:rsidR="004F6AE3" w:rsidRPr="0076445A" w:rsidRDefault="004F6AE3" w:rsidP="00F767C3">
            <w:pPr>
              <w:pStyle w:val="Paragrafoelenco"/>
              <w:spacing w:after="0"/>
              <w:ind w:left="66"/>
              <w:rPr>
                <w:sz w:val="24"/>
                <w:szCs w:val="24"/>
              </w:rPr>
            </w:pPr>
            <w:r w:rsidRPr="0076445A">
              <w:rPr>
                <w:sz w:val="24"/>
                <w:szCs w:val="24"/>
              </w:rPr>
              <w:t xml:space="preserve">Rispetto </w:t>
            </w:r>
            <w:r>
              <w:rPr>
                <w:sz w:val="24"/>
                <w:szCs w:val="24"/>
              </w:rPr>
              <w:t xml:space="preserve">alla terapia </w:t>
            </w:r>
            <w:proofErr w:type="spellStart"/>
            <w:r>
              <w:rPr>
                <w:sz w:val="24"/>
                <w:szCs w:val="24"/>
              </w:rPr>
              <w:t>infusoria</w:t>
            </w:r>
            <w:proofErr w:type="spellEnd"/>
            <w:r>
              <w:rPr>
                <w:sz w:val="24"/>
                <w:szCs w:val="24"/>
              </w:rPr>
              <w:t xml:space="preserve"> avrai l’</w:t>
            </w:r>
            <w:r w:rsidRPr="0076445A">
              <w:rPr>
                <w:sz w:val="24"/>
                <w:szCs w:val="24"/>
              </w:rPr>
              <w:t>opportunità di sperimentarti nella preparazione e somministrazione della terapia endovenosa, garantendo l’asepsi e la sicurezza, definendo i tempi di infusione ed i controlli da attuare sia rispetto al tipo di soluzione, sia rispetto alla situazione del paziente. Inoltre ti sperimenterai in alcune tecniche come il posizionare un accesso venoso periferico e l’effettuazione di prelievi ematici.</w:t>
            </w:r>
          </w:p>
          <w:p w:rsidR="004F6AE3" w:rsidRDefault="004F6AE3" w:rsidP="00F767C3">
            <w:pPr>
              <w:pStyle w:val="Paragrafoelenco"/>
              <w:spacing w:after="0"/>
              <w:ind w:left="66"/>
              <w:rPr>
                <w:sz w:val="24"/>
                <w:szCs w:val="24"/>
              </w:rPr>
            </w:pPr>
            <w:r>
              <w:rPr>
                <w:sz w:val="24"/>
                <w:szCs w:val="24"/>
              </w:rPr>
              <w:t xml:space="preserve"> </w:t>
            </w:r>
            <w:r w:rsidRPr="0076445A">
              <w:rPr>
                <w:sz w:val="24"/>
                <w:szCs w:val="24"/>
              </w:rPr>
              <w:t>Rispetto alla terapia orale avrai l’opportunità di analizzare e approfondire la sospensione, modifica, ripresa  di alcuni principi attivi  o della modifica di alcune forme/vie farmacologiche (</w:t>
            </w:r>
            <w:proofErr w:type="spellStart"/>
            <w:r w:rsidRPr="0076445A">
              <w:rPr>
                <w:sz w:val="24"/>
                <w:szCs w:val="24"/>
              </w:rPr>
              <w:t>es</w:t>
            </w:r>
            <w:proofErr w:type="spellEnd"/>
            <w:r w:rsidRPr="0076445A">
              <w:rPr>
                <w:sz w:val="24"/>
                <w:szCs w:val="24"/>
              </w:rPr>
              <w:t>: da orale ad e/v della terapia antidiabetica</w:t>
            </w:r>
            <w:r>
              <w:rPr>
                <w:sz w:val="24"/>
                <w:szCs w:val="24"/>
              </w:rPr>
              <w:t xml:space="preserve">)  nel </w:t>
            </w:r>
            <w:proofErr w:type="spellStart"/>
            <w:r>
              <w:rPr>
                <w:sz w:val="24"/>
                <w:szCs w:val="24"/>
              </w:rPr>
              <w:t>pre</w:t>
            </w:r>
            <w:proofErr w:type="spellEnd"/>
            <w:r>
              <w:rPr>
                <w:sz w:val="24"/>
                <w:szCs w:val="24"/>
              </w:rPr>
              <w:t xml:space="preserve"> e post-operatorio, nonché di cogliere e approfondire la terapia antidolorifica e conoscere quali sono i farmaci utilizzati più frequentemente in Ortopedia</w:t>
            </w:r>
          </w:p>
          <w:p w:rsidR="004F6AE3" w:rsidRDefault="004F6AE3" w:rsidP="00F767C3">
            <w:pPr>
              <w:pStyle w:val="Paragrafoelenco"/>
              <w:spacing w:after="0"/>
              <w:ind w:left="66"/>
              <w:rPr>
                <w:sz w:val="24"/>
                <w:szCs w:val="24"/>
              </w:rPr>
            </w:pPr>
            <w:r>
              <w:rPr>
                <w:sz w:val="24"/>
                <w:szCs w:val="24"/>
              </w:rPr>
              <w:t>Infine avrai la possibilità di comprendere quali sono i controlli specifici da garantire (sia prima della somministrazione che dopo), con quale frequenza, ed in particolare potrai analizzare la risposta dell’utente alla terapia. Avrai anche la possibilità di riportare al medico, durante la visita medica, l’efficacia o l’insorgenza di eventuali effetti avversi, indesiderati ai pazienti in carico.</w:t>
            </w:r>
          </w:p>
          <w:p w:rsidR="004F6AE3" w:rsidRPr="0076445A" w:rsidRDefault="004F6AE3" w:rsidP="00F767C3">
            <w:pPr>
              <w:pStyle w:val="Paragrafoelenco"/>
              <w:spacing w:after="0"/>
              <w:ind w:left="66"/>
              <w:rPr>
                <w:sz w:val="24"/>
                <w:szCs w:val="24"/>
              </w:rPr>
            </w:pPr>
            <w:r w:rsidRPr="0076445A">
              <w:rPr>
                <w:sz w:val="24"/>
                <w:szCs w:val="24"/>
              </w:rPr>
              <w:t xml:space="preserve">Ti </w:t>
            </w:r>
            <w:r>
              <w:rPr>
                <w:sz w:val="24"/>
                <w:szCs w:val="24"/>
              </w:rPr>
              <w:t>proverai</w:t>
            </w:r>
            <w:r w:rsidRPr="0076445A">
              <w:rPr>
                <w:sz w:val="24"/>
                <w:szCs w:val="24"/>
              </w:rPr>
              <w:t xml:space="preserve"> </w:t>
            </w:r>
            <w:r>
              <w:rPr>
                <w:sz w:val="24"/>
                <w:szCs w:val="24"/>
              </w:rPr>
              <w:t xml:space="preserve">infine </w:t>
            </w:r>
            <w:r w:rsidRPr="0076445A">
              <w:rPr>
                <w:sz w:val="24"/>
                <w:szCs w:val="24"/>
              </w:rPr>
              <w:t xml:space="preserve">con </w:t>
            </w:r>
            <w:r>
              <w:rPr>
                <w:sz w:val="24"/>
                <w:szCs w:val="24"/>
              </w:rPr>
              <w:t>la supervisione del</w:t>
            </w:r>
            <w:r w:rsidRPr="0076445A">
              <w:rPr>
                <w:sz w:val="24"/>
                <w:szCs w:val="24"/>
              </w:rPr>
              <w:t>l’inf</w:t>
            </w:r>
            <w:r>
              <w:rPr>
                <w:sz w:val="24"/>
                <w:szCs w:val="24"/>
              </w:rPr>
              <w:t xml:space="preserve">ermiere supervisore e/o con il tutor per l’educazione/istruzione del paziente e del suo </w:t>
            </w:r>
            <w:proofErr w:type="spellStart"/>
            <w:r>
              <w:rPr>
                <w:sz w:val="24"/>
                <w:szCs w:val="24"/>
              </w:rPr>
              <w:t>caregiver</w:t>
            </w:r>
            <w:proofErr w:type="spellEnd"/>
            <w:r>
              <w:rPr>
                <w:sz w:val="24"/>
                <w:szCs w:val="24"/>
              </w:rPr>
              <w:t xml:space="preserve"> </w:t>
            </w:r>
            <w:r w:rsidRPr="0076445A">
              <w:rPr>
                <w:sz w:val="24"/>
                <w:szCs w:val="24"/>
              </w:rPr>
              <w:t xml:space="preserve">alla gestione autonoma domiciliare della terapia </w:t>
            </w:r>
            <w:r>
              <w:rPr>
                <w:sz w:val="24"/>
                <w:szCs w:val="24"/>
              </w:rPr>
              <w:t>(ad es. nella auto somministrazione dell’eparina sottocutanea</w:t>
            </w:r>
            <w:r w:rsidRPr="0076445A">
              <w:rPr>
                <w:sz w:val="24"/>
                <w:szCs w:val="24"/>
              </w:rPr>
              <w:t>)</w:t>
            </w:r>
          </w:p>
          <w:p w:rsidR="004F6AE3" w:rsidRDefault="004F6AE3" w:rsidP="00F767C3">
            <w:pPr>
              <w:pStyle w:val="Paragrafoelenco"/>
              <w:spacing w:after="0"/>
              <w:ind w:left="66"/>
              <w:rPr>
                <w:sz w:val="24"/>
                <w:szCs w:val="24"/>
              </w:rPr>
            </w:pPr>
            <w:r>
              <w:rPr>
                <w:sz w:val="24"/>
                <w:szCs w:val="24"/>
              </w:rPr>
              <w:t>Rispetto agli altri regimi terapeutici, avrai la possibilità di riflettere sulla dietoterapia: personalizzandola al paziente ed alla sua situazione. Potrai anche valutare eventuali interazioni tra farmaci e alimenti.</w:t>
            </w:r>
          </w:p>
          <w:p w:rsidR="004F6AE3" w:rsidRDefault="004F6AE3" w:rsidP="00F767C3">
            <w:pPr>
              <w:pStyle w:val="Paragrafoelenco"/>
              <w:spacing w:after="0"/>
              <w:ind w:left="66"/>
              <w:rPr>
                <w:sz w:val="24"/>
                <w:szCs w:val="24"/>
              </w:rPr>
            </w:pPr>
          </w:p>
          <w:p w:rsidR="004F6AE3" w:rsidRPr="00CB76B9" w:rsidRDefault="004F6AE3" w:rsidP="00F767C3">
            <w:pPr>
              <w:pStyle w:val="Paragrafoelenco"/>
              <w:spacing w:after="0"/>
              <w:ind w:left="66"/>
              <w:rPr>
                <w:sz w:val="24"/>
                <w:szCs w:val="24"/>
              </w:rPr>
            </w:pPr>
            <w:r>
              <w:rPr>
                <w:sz w:val="24"/>
                <w:szCs w:val="24"/>
              </w:rPr>
              <w:t>Con supervisione preparerai la terapia, la somministrerai ed attuerai il monitoraggio/vigilanza specifico su un gruppo di pazienti</w:t>
            </w:r>
          </w:p>
        </w:tc>
      </w:tr>
      <w:tr w:rsidR="004F6AE3" w:rsidRPr="00C7185D" w:rsidTr="00F767C3">
        <w:tc>
          <w:tcPr>
            <w:tcW w:w="14395" w:type="dxa"/>
            <w:shd w:val="clear" w:color="auto" w:fill="FFFFFF"/>
          </w:tcPr>
          <w:p w:rsidR="004F6AE3" w:rsidRPr="00116E94" w:rsidRDefault="004F6AE3" w:rsidP="004F6AE3">
            <w:pPr>
              <w:pStyle w:val="Paragrafoelenco"/>
              <w:numPr>
                <w:ilvl w:val="0"/>
                <w:numId w:val="4"/>
              </w:numPr>
              <w:spacing w:after="0"/>
              <w:jc w:val="both"/>
              <w:rPr>
                <w:rFonts w:cs="Calibri"/>
                <w:b/>
                <w:sz w:val="24"/>
              </w:rPr>
            </w:pPr>
            <w:r w:rsidRPr="001C3B68">
              <w:rPr>
                <w:b/>
                <w:i/>
                <w:sz w:val="28"/>
                <w:szCs w:val="28"/>
              </w:rPr>
              <w:t xml:space="preserve">“Assistenza globale, clinica e sorveglianza di un gruppo di pazienti traumatizzati o </w:t>
            </w:r>
            <w:r>
              <w:rPr>
                <w:b/>
                <w:i/>
                <w:sz w:val="28"/>
                <w:szCs w:val="28"/>
              </w:rPr>
              <w:t xml:space="preserve">con problemi </w:t>
            </w:r>
            <w:r w:rsidRPr="000136CE">
              <w:rPr>
                <w:b/>
                <w:i/>
                <w:sz w:val="28"/>
                <w:szCs w:val="28"/>
              </w:rPr>
              <w:t>ortopedic</w:t>
            </w:r>
            <w:r>
              <w:rPr>
                <w:b/>
                <w:i/>
                <w:sz w:val="28"/>
                <w:szCs w:val="28"/>
              </w:rPr>
              <w:t>i</w:t>
            </w:r>
            <w:r w:rsidRPr="001C3B68">
              <w:rPr>
                <w:b/>
                <w:i/>
                <w:sz w:val="28"/>
                <w:szCs w:val="28"/>
              </w:rPr>
              <w:t>”</w:t>
            </w:r>
            <w:r>
              <w:rPr>
                <w:sz w:val="24"/>
                <w:szCs w:val="24"/>
              </w:rPr>
              <w:t xml:space="preserve"> – n. 1-2 studenti In affiancamento all’infermiere referente della propria equipe </w:t>
            </w:r>
            <w:r w:rsidRPr="00116E94">
              <w:rPr>
                <w:rFonts w:cs="Calibri"/>
                <w:b/>
                <w:sz w:val="24"/>
              </w:rPr>
              <w:t xml:space="preserve">( IL COLORE CORRISPONDE ALLA EQUIPE: AZZURRA E ARANCIO IN </w:t>
            </w:r>
            <w:r w:rsidRPr="00116E94">
              <w:rPr>
                <w:rFonts w:cs="Calibri"/>
                <w:b/>
                <w:sz w:val="24"/>
              </w:rPr>
              <w:lastRenderedPageBreak/>
              <w:t>SEZ A, BLU E GIALLA IN SEZ B)</w:t>
            </w:r>
          </w:p>
          <w:p w:rsidR="004F6AE3" w:rsidRPr="0076445A" w:rsidRDefault="004F6AE3" w:rsidP="00F767C3">
            <w:pPr>
              <w:pStyle w:val="Paragrafoelenco"/>
              <w:spacing w:after="0"/>
              <w:ind w:left="0"/>
              <w:rPr>
                <w:sz w:val="24"/>
                <w:szCs w:val="24"/>
              </w:rPr>
            </w:pPr>
            <w:r>
              <w:rPr>
                <w:sz w:val="24"/>
                <w:szCs w:val="24"/>
              </w:rPr>
              <w:t>Giorni 5+5</w:t>
            </w:r>
          </w:p>
        </w:tc>
      </w:tr>
      <w:tr w:rsidR="004F6AE3" w:rsidRPr="00C7185D" w:rsidTr="00F767C3">
        <w:tc>
          <w:tcPr>
            <w:tcW w:w="14395" w:type="dxa"/>
            <w:tcBorders>
              <w:bottom w:val="single" w:sz="4" w:space="0" w:color="auto"/>
            </w:tcBorders>
          </w:tcPr>
          <w:p w:rsidR="004F6AE3" w:rsidRDefault="004F6AE3" w:rsidP="00F767C3">
            <w:pPr>
              <w:pStyle w:val="Paragrafoelenco"/>
              <w:spacing w:after="0"/>
              <w:ind w:left="66"/>
              <w:rPr>
                <w:sz w:val="24"/>
                <w:szCs w:val="24"/>
              </w:rPr>
            </w:pPr>
            <w:r>
              <w:rPr>
                <w:sz w:val="24"/>
                <w:szCs w:val="24"/>
              </w:rPr>
              <w:lastRenderedPageBreak/>
              <w:t xml:space="preserve">Nei primi giorni, confrontandoti con l’infermiere responsabile dell’equipe e il tutor, selezionerai un gruppo di pazienti che seguirai per tutta la durata della degenza fino alla dimissione. </w:t>
            </w:r>
            <w:r w:rsidRPr="0076445A">
              <w:rPr>
                <w:sz w:val="24"/>
                <w:szCs w:val="24"/>
              </w:rPr>
              <w:t xml:space="preserve">Il percorso sarà graduale iniziando da 2 pazienti, fino ad arrivare </w:t>
            </w:r>
            <w:r>
              <w:rPr>
                <w:sz w:val="24"/>
                <w:szCs w:val="24"/>
              </w:rPr>
              <w:t xml:space="preserve">a 4-6 pazienti traumatizzati o con problemi ortopedici. Ti occuperai di loro in modo globale (facendoti aiutare in alcune attività dal compagno), in particolare ti occuperai della loro assistenza, parteciperai alla visita medica, collaborerai con i fisioterapisti alla riabilitazione e con la coordinatrice di percorso per progettare la dimissione sicura. </w:t>
            </w:r>
            <w:r w:rsidRPr="00386E70">
              <w:rPr>
                <w:sz w:val="24"/>
                <w:szCs w:val="24"/>
              </w:rPr>
              <w:t>All’inizio di ogni turno ricordati di informare infermieri; CS e OSS dei pazienti che stai seguendo e di condividere con tutor e infermiere referente d’equipe la tua pianificazione prima  di partire con le attività di presa in carico.</w:t>
            </w:r>
          </w:p>
          <w:p w:rsidR="004F6AE3" w:rsidRPr="001120CC" w:rsidRDefault="004F6AE3" w:rsidP="00F767C3">
            <w:pPr>
              <w:pStyle w:val="Paragrafoelenco"/>
              <w:spacing w:after="0"/>
              <w:ind w:left="66"/>
              <w:rPr>
                <w:sz w:val="24"/>
                <w:szCs w:val="24"/>
              </w:rPr>
            </w:pPr>
            <w:r w:rsidRPr="001120CC">
              <w:rPr>
                <w:sz w:val="24"/>
                <w:szCs w:val="24"/>
              </w:rPr>
              <w:t xml:space="preserve">Gestirai l’assistenza primaria e clinica dei pazienti, la preparazione </w:t>
            </w:r>
            <w:r>
              <w:rPr>
                <w:sz w:val="24"/>
                <w:szCs w:val="24"/>
              </w:rPr>
              <w:t>ortopedica</w:t>
            </w:r>
            <w:r w:rsidRPr="001120CC">
              <w:rPr>
                <w:sz w:val="24"/>
                <w:szCs w:val="24"/>
              </w:rPr>
              <w:t xml:space="preserve"> degli operandi e l’assistenza post-operatoria</w:t>
            </w:r>
            <w:r>
              <w:rPr>
                <w:sz w:val="24"/>
                <w:szCs w:val="24"/>
              </w:rPr>
              <w:t xml:space="preserve"> nonché l’assistenza ai pazienti traumatizzati (che talvolta non necessitano di intervento chirurgico o che possono necessitare di tempi lunghi, a volte giorni, prima di poterlo affrontare)</w:t>
            </w:r>
            <w:r w:rsidRPr="001120CC">
              <w:rPr>
                <w:sz w:val="24"/>
                <w:szCs w:val="24"/>
              </w:rPr>
              <w:t>. Seguirai e parteciperai attivamente durante la visita medica (confronto con il medico/</w:t>
            </w:r>
            <w:proofErr w:type="spellStart"/>
            <w:r w:rsidRPr="001120CC">
              <w:rPr>
                <w:sz w:val="24"/>
                <w:szCs w:val="24"/>
              </w:rPr>
              <w:t>inf</w:t>
            </w:r>
            <w:proofErr w:type="spellEnd"/>
            <w:r w:rsidRPr="001120CC">
              <w:rPr>
                <w:sz w:val="24"/>
                <w:szCs w:val="24"/>
              </w:rPr>
              <w:t xml:space="preserve"> su scelte assistenziali come la ripresa della mobilità, gestione del dolore, valutazione della terapia reidratante, prevenzione </w:t>
            </w:r>
            <w:proofErr w:type="spellStart"/>
            <w:r w:rsidRPr="001120CC">
              <w:rPr>
                <w:sz w:val="24"/>
                <w:szCs w:val="24"/>
              </w:rPr>
              <w:t>TVP…</w:t>
            </w:r>
            <w:proofErr w:type="spellEnd"/>
            <w:r w:rsidRPr="001120CC">
              <w:rPr>
                <w:sz w:val="24"/>
                <w:szCs w:val="24"/>
              </w:rPr>
              <w:t xml:space="preserve"> medicazioni del sito chirurgico, rimozione dei drenaggi,…) , durante la fisioterapia riabilitativa  e le attività di consulenza (geriatrica, cardiologica </w:t>
            </w:r>
            <w:proofErr w:type="spellStart"/>
            <w:r w:rsidRPr="001120CC">
              <w:rPr>
                <w:sz w:val="24"/>
                <w:szCs w:val="24"/>
              </w:rPr>
              <w:t>ecc…</w:t>
            </w:r>
            <w:proofErr w:type="spellEnd"/>
            <w:r w:rsidRPr="001120CC">
              <w:rPr>
                <w:sz w:val="24"/>
                <w:szCs w:val="24"/>
              </w:rPr>
              <w:t>.) dei pazienti presi in carico.</w:t>
            </w:r>
          </w:p>
          <w:p w:rsidR="004F6AE3" w:rsidRPr="001120CC" w:rsidRDefault="004F6AE3" w:rsidP="00F767C3">
            <w:pPr>
              <w:pStyle w:val="Paragrafoelenco"/>
              <w:spacing w:after="0"/>
              <w:ind w:left="66"/>
              <w:rPr>
                <w:sz w:val="24"/>
                <w:szCs w:val="24"/>
              </w:rPr>
            </w:pPr>
            <w:r w:rsidRPr="001120CC">
              <w:rPr>
                <w:sz w:val="24"/>
                <w:szCs w:val="24"/>
              </w:rPr>
              <w:t>Avrai l’opportunità di accogliere i pazienti dalla sala operatoria e di realizzare la sorveglianza/vigilanza attiva</w:t>
            </w:r>
            <w:r>
              <w:rPr>
                <w:sz w:val="24"/>
                <w:szCs w:val="24"/>
              </w:rPr>
              <w:t xml:space="preserve"> nell’immediato post-operatorio ed inoltre potrai pianificare ed attuare interventi di prevenzione di complicanze soprattutto per i pazienti traumatizzati in attesa di intervento o con fissatori esterni  (prevenzione TVP, sindrome compartimentale, LDD, stasi polmonare, stipsi, infezioni del sito di inserzione del fissatore esterno,…)</w:t>
            </w:r>
          </w:p>
          <w:p w:rsidR="004F6AE3" w:rsidRPr="001120CC" w:rsidRDefault="004F6AE3" w:rsidP="00F767C3">
            <w:pPr>
              <w:pStyle w:val="Paragrafoelenco"/>
              <w:spacing w:after="0"/>
              <w:ind w:left="66"/>
              <w:rPr>
                <w:sz w:val="24"/>
                <w:szCs w:val="24"/>
              </w:rPr>
            </w:pPr>
            <w:r w:rsidRPr="001120CC">
              <w:rPr>
                <w:sz w:val="24"/>
                <w:szCs w:val="24"/>
              </w:rPr>
              <w:t xml:space="preserve">Garantirai la continuità della presa in carico </w:t>
            </w:r>
            <w:r>
              <w:rPr>
                <w:sz w:val="24"/>
                <w:szCs w:val="24"/>
              </w:rPr>
              <w:t xml:space="preserve">dando consegna orale e scritta (quest’ultima  con supervisione) </w:t>
            </w:r>
            <w:r w:rsidRPr="001120CC">
              <w:rPr>
                <w:sz w:val="24"/>
                <w:szCs w:val="24"/>
              </w:rPr>
              <w:t>all’infermiere referente e al compagno che avrà in carico gli stessi pazienti durante il pomeriggio.</w:t>
            </w:r>
          </w:p>
          <w:p w:rsidR="004F6AE3" w:rsidRPr="001120CC" w:rsidRDefault="004F6AE3" w:rsidP="00F767C3">
            <w:pPr>
              <w:pStyle w:val="Paragrafoelenco"/>
              <w:spacing w:after="0"/>
              <w:ind w:left="66"/>
              <w:rPr>
                <w:sz w:val="24"/>
                <w:szCs w:val="24"/>
              </w:rPr>
            </w:pPr>
            <w:r w:rsidRPr="001120CC">
              <w:rPr>
                <w:sz w:val="24"/>
                <w:szCs w:val="24"/>
              </w:rPr>
              <w:t>Collaborerai attivamente in alcuni momenti all’educazione della persona per la ripresa della mobilità, nella somministrazione della terapia antitrombotica s</w:t>
            </w:r>
            <w:r>
              <w:rPr>
                <w:sz w:val="24"/>
                <w:szCs w:val="24"/>
              </w:rPr>
              <w:t>.c., nella ginnastica a letto, nell’uso di presidi (girello, stampelle,..); i</w:t>
            </w:r>
            <w:r w:rsidRPr="001120CC">
              <w:rPr>
                <w:sz w:val="24"/>
                <w:szCs w:val="24"/>
              </w:rPr>
              <w:t xml:space="preserve">n alcune situazioni avrai l’occasione di coinvolgere anche i </w:t>
            </w:r>
            <w:proofErr w:type="spellStart"/>
            <w:r w:rsidRPr="001120CC">
              <w:rPr>
                <w:sz w:val="24"/>
                <w:szCs w:val="24"/>
              </w:rPr>
              <w:t>caregiver</w:t>
            </w:r>
            <w:proofErr w:type="spellEnd"/>
            <w:r w:rsidRPr="001120CC">
              <w:rPr>
                <w:sz w:val="24"/>
                <w:szCs w:val="24"/>
              </w:rPr>
              <w:t xml:space="preserve">. </w:t>
            </w:r>
            <w:r>
              <w:rPr>
                <w:sz w:val="24"/>
                <w:szCs w:val="24"/>
              </w:rPr>
              <w:t>I</w:t>
            </w:r>
            <w:r w:rsidRPr="001120CC">
              <w:rPr>
                <w:sz w:val="24"/>
                <w:szCs w:val="24"/>
              </w:rPr>
              <w:t xml:space="preserve">nfine  </w:t>
            </w:r>
            <w:r>
              <w:rPr>
                <w:sz w:val="24"/>
                <w:szCs w:val="24"/>
              </w:rPr>
              <w:t xml:space="preserve">ci sarà </w:t>
            </w:r>
            <w:r w:rsidRPr="001120CC">
              <w:rPr>
                <w:sz w:val="24"/>
                <w:szCs w:val="24"/>
              </w:rPr>
              <w:t xml:space="preserve">l’opportunità di </w:t>
            </w:r>
            <w:r>
              <w:rPr>
                <w:sz w:val="24"/>
                <w:szCs w:val="24"/>
              </w:rPr>
              <w:t xml:space="preserve">promuovere </w:t>
            </w:r>
            <w:r w:rsidRPr="001120CC">
              <w:rPr>
                <w:sz w:val="24"/>
                <w:szCs w:val="24"/>
              </w:rPr>
              <w:t>l’adozione di corretti stili di vita: dieta, attività fisica contestualizzati alla nuova situazione.</w:t>
            </w:r>
          </w:p>
          <w:p w:rsidR="004F6AE3" w:rsidRDefault="004F6AE3" w:rsidP="00F767C3">
            <w:pPr>
              <w:pStyle w:val="Paragrafoelenco"/>
              <w:spacing w:after="0"/>
              <w:ind w:left="66"/>
              <w:rPr>
                <w:sz w:val="24"/>
                <w:szCs w:val="24"/>
              </w:rPr>
            </w:pPr>
          </w:p>
          <w:p w:rsidR="004F6AE3" w:rsidRPr="0076445A" w:rsidRDefault="004F6AE3" w:rsidP="00F767C3">
            <w:pPr>
              <w:pStyle w:val="Paragrafoelenco"/>
              <w:spacing w:after="0"/>
              <w:ind w:left="66"/>
              <w:rPr>
                <w:sz w:val="24"/>
                <w:szCs w:val="24"/>
              </w:rPr>
            </w:pPr>
            <w:r>
              <w:rPr>
                <w:sz w:val="24"/>
                <w:szCs w:val="24"/>
              </w:rPr>
              <w:t xml:space="preserve">Dopo aver condiviso la pianificazione con l’infermiera e la tutor, </w:t>
            </w:r>
            <w:proofErr w:type="spellStart"/>
            <w:r>
              <w:rPr>
                <w:sz w:val="24"/>
                <w:szCs w:val="24"/>
              </w:rPr>
              <w:t>a</w:t>
            </w:r>
            <w:r>
              <w:rPr>
                <w:vanish/>
                <w:sz w:val="24"/>
                <w:szCs w:val="24"/>
              </w:rPr>
              <w:t>S</w:t>
            </w:r>
            <w:proofErr w:type="spellEnd"/>
            <w:r>
              <w:rPr>
                <w:vanish/>
                <w:sz w:val="24"/>
                <w:szCs w:val="24"/>
              </w:rPr>
              <w:t xml:space="preserve"> per garantire la continuità assistenziale e ed a fine turno passerai le consegne </w:t>
            </w:r>
            <w:proofErr w:type="spellStart"/>
            <w:r>
              <w:rPr>
                <w:vanish/>
                <w:sz w:val="24"/>
                <w:szCs w:val="24"/>
              </w:rPr>
              <w:t>alll</w:t>
            </w:r>
            <w:proofErr w:type="spellEnd"/>
            <w:r>
              <w:rPr>
                <w:vanish/>
                <w:sz w:val="24"/>
                <w:szCs w:val="24"/>
              </w:rPr>
              <w:t>'</w:t>
            </w:r>
            <w:proofErr w:type="spellStart"/>
            <w:r>
              <w:rPr>
                <w:vanish/>
                <w:sz w:val="24"/>
                <w:szCs w:val="24"/>
              </w:rPr>
              <w:t>ica</w:t>
            </w:r>
            <w:proofErr w:type="spellEnd"/>
            <w:r>
              <w:rPr>
                <w:vanish/>
                <w:sz w:val="24"/>
                <w:szCs w:val="24"/>
              </w:rPr>
              <w:t xml:space="preserve"> per garantire la miglior </w:t>
            </w:r>
            <w:proofErr w:type="spellStart"/>
            <w:r>
              <w:rPr>
                <w:vanish/>
                <w:sz w:val="24"/>
                <w:szCs w:val="24"/>
              </w:rPr>
              <w:t>assistenz</w:t>
            </w:r>
            <w:r>
              <w:rPr>
                <w:sz w:val="24"/>
                <w:szCs w:val="24"/>
              </w:rPr>
              <w:t>ssisterai</w:t>
            </w:r>
            <w:proofErr w:type="spellEnd"/>
            <w:r>
              <w:rPr>
                <w:sz w:val="24"/>
                <w:szCs w:val="24"/>
              </w:rPr>
              <w:t xml:space="preserve"> i pazienti collaborando con infermieri, OSS, fisioterapisti, coordinatore di percorso  e partecipando alla visita medica per garantire la miglior assistenza possibile. A metà mattina ed a fine turno passerai le consegne all’infermiere e all’OSS per garantire la continuità assistenziale.</w:t>
            </w:r>
          </w:p>
        </w:tc>
      </w:tr>
      <w:tr w:rsidR="004F6AE3" w:rsidRPr="00C7185D" w:rsidTr="00F767C3">
        <w:trPr>
          <w:trHeight w:val="669"/>
        </w:trPr>
        <w:tc>
          <w:tcPr>
            <w:tcW w:w="14395" w:type="dxa"/>
            <w:shd w:val="clear" w:color="auto" w:fill="FFFFFF"/>
          </w:tcPr>
          <w:p w:rsidR="004F6AE3" w:rsidRDefault="004F6AE3" w:rsidP="004F6AE3">
            <w:pPr>
              <w:pStyle w:val="Paragrafoelenco"/>
              <w:numPr>
                <w:ilvl w:val="0"/>
                <w:numId w:val="4"/>
              </w:numPr>
              <w:spacing w:after="0"/>
              <w:jc w:val="both"/>
              <w:rPr>
                <w:rFonts w:cs="Calibri"/>
                <w:sz w:val="24"/>
              </w:rPr>
            </w:pPr>
            <w:r>
              <w:rPr>
                <w:b/>
                <w:i/>
                <w:sz w:val="28"/>
                <w:szCs w:val="28"/>
              </w:rPr>
              <w:t>“</w:t>
            </w:r>
            <w:r w:rsidRPr="000136CE">
              <w:rPr>
                <w:b/>
                <w:i/>
                <w:sz w:val="28"/>
                <w:szCs w:val="28"/>
              </w:rPr>
              <w:t xml:space="preserve">Percorso assistenziale e presa in carico del paziente </w:t>
            </w:r>
            <w:r>
              <w:rPr>
                <w:b/>
                <w:i/>
                <w:sz w:val="28"/>
                <w:szCs w:val="28"/>
              </w:rPr>
              <w:t xml:space="preserve">traumatizzato o con problemi </w:t>
            </w:r>
            <w:r w:rsidRPr="000136CE">
              <w:rPr>
                <w:b/>
                <w:i/>
                <w:sz w:val="28"/>
                <w:szCs w:val="28"/>
              </w:rPr>
              <w:t>ortopedic</w:t>
            </w:r>
            <w:r>
              <w:rPr>
                <w:b/>
                <w:i/>
                <w:sz w:val="28"/>
                <w:szCs w:val="28"/>
              </w:rPr>
              <w:t>i</w:t>
            </w:r>
            <w:r w:rsidRPr="000136CE">
              <w:rPr>
                <w:b/>
                <w:i/>
                <w:sz w:val="24"/>
                <w:szCs w:val="24"/>
              </w:rPr>
              <w:t xml:space="preserve">” </w:t>
            </w:r>
            <w:r w:rsidRPr="000136CE">
              <w:rPr>
                <w:b/>
                <w:sz w:val="24"/>
                <w:szCs w:val="24"/>
              </w:rPr>
              <w:t xml:space="preserve">- </w:t>
            </w:r>
            <w:r w:rsidRPr="000136CE">
              <w:rPr>
                <w:rFonts w:cs="Calibri"/>
                <w:sz w:val="24"/>
                <w:szCs w:val="24"/>
              </w:rPr>
              <w:t>n</w:t>
            </w:r>
            <w:r>
              <w:rPr>
                <w:rFonts w:cs="Calibri"/>
                <w:sz w:val="24"/>
                <w:szCs w:val="24"/>
              </w:rPr>
              <w:t>. 1</w:t>
            </w:r>
            <w:r w:rsidRPr="000136CE">
              <w:rPr>
                <w:rFonts w:cs="Calibri"/>
                <w:sz w:val="24"/>
                <w:szCs w:val="24"/>
              </w:rPr>
              <w:t xml:space="preserve"> studenti  In affiancamento al</w:t>
            </w:r>
            <w:r w:rsidRPr="000136CE">
              <w:rPr>
                <w:sz w:val="24"/>
                <w:szCs w:val="24"/>
              </w:rPr>
              <w:t xml:space="preserve">l’infermiere referente della </w:t>
            </w:r>
            <w:r w:rsidRPr="000136CE">
              <w:rPr>
                <w:rFonts w:cs="Calibri"/>
                <w:sz w:val="24"/>
              </w:rPr>
              <w:t xml:space="preserve">propria </w:t>
            </w:r>
            <w:r>
              <w:rPr>
                <w:rFonts w:cs="Calibri"/>
                <w:sz w:val="24"/>
              </w:rPr>
              <w:t>equipe</w:t>
            </w:r>
          </w:p>
          <w:p w:rsidR="004F6AE3" w:rsidRPr="00AA3010" w:rsidRDefault="004F6AE3" w:rsidP="00F767C3">
            <w:pPr>
              <w:pStyle w:val="Paragrafoelenco"/>
              <w:spacing w:after="0"/>
              <w:ind w:left="426"/>
              <w:jc w:val="both"/>
              <w:rPr>
                <w:rFonts w:cs="Calibri"/>
                <w:sz w:val="24"/>
              </w:rPr>
            </w:pPr>
            <w:r>
              <w:rPr>
                <w:rFonts w:cs="Calibri"/>
                <w:sz w:val="24"/>
              </w:rPr>
              <w:t xml:space="preserve">Per il giorno in </w:t>
            </w:r>
            <w:r w:rsidRPr="00116E94">
              <w:rPr>
                <w:rFonts w:cs="Calibri"/>
                <w:sz w:val="24"/>
              </w:rPr>
              <w:t>ambulatorio accettazione e in SO (CODICE COLORE ROSSO)</w:t>
            </w:r>
            <w:r>
              <w:rPr>
                <w:rFonts w:cs="Calibri"/>
                <w:sz w:val="24"/>
              </w:rPr>
              <w:t xml:space="preserve"> l’affiancamento è all’infermiere referente del paziente in carico</w:t>
            </w:r>
          </w:p>
        </w:tc>
      </w:tr>
      <w:tr w:rsidR="004F6AE3" w:rsidRPr="00C7185D" w:rsidTr="00F767C3">
        <w:tc>
          <w:tcPr>
            <w:tcW w:w="14395" w:type="dxa"/>
            <w:tcBorders>
              <w:bottom w:val="single" w:sz="4" w:space="0" w:color="auto"/>
            </w:tcBorders>
          </w:tcPr>
          <w:p w:rsidR="004F6AE3" w:rsidRDefault="004F6AE3" w:rsidP="00F767C3">
            <w:pPr>
              <w:pStyle w:val="Paragrafoelenco"/>
              <w:spacing w:after="0"/>
              <w:ind w:left="66"/>
              <w:rPr>
                <w:sz w:val="24"/>
                <w:szCs w:val="24"/>
              </w:rPr>
            </w:pPr>
            <w:r w:rsidRPr="001120CC">
              <w:rPr>
                <w:sz w:val="24"/>
                <w:szCs w:val="24"/>
              </w:rPr>
              <w:lastRenderedPageBreak/>
              <w:t>Rispetto ad 1-2 pazienti: avrai l’opportunità di seguire il percorso operatorio del paziente: dal momento dell’accoglienza presso l’ambulatorio di accettazione, dove potrai anche partecipare alla visita pre-operatoria anestesiologica ed ortopedica, ti occuperai poi dell’assistenza pre-operatoria, osserverai l’intervento ortopedico in SO, parteciperai all’immediata assistenza post-operatoria ed al trasferimento in reparto,  pianificherai e realizzerai quindi un piano di cura per l’assistenza post operatoria, fino alla dimissione o al trasferimento presso il centro di riabilitazione/lungodegenza.</w:t>
            </w:r>
          </w:p>
          <w:p w:rsidR="004F6AE3" w:rsidRDefault="004F6AE3" w:rsidP="00F767C3">
            <w:pPr>
              <w:pStyle w:val="Paragrafoelenco"/>
              <w:spacing w:after="0"/>
              <w:ind w:left="66"/>
              <w:rPr>
                <w:sz w:val="24"/>
                <w:szCs w:val="24"/>
              </w:rPr>
            </w:pPr>
          </w:p>
          <w:p w:rsidR="004F6AE3" w:rsidRPr="000C5D22" w:rsidRDefault="004F6AE3" w:rsidP="00F767C3">
            <w:pPr>
              <w:pStyle w:val="Paragrafoelenco"/>
              <w:spacing w:after="0"/>
              <w:ind w:left="66"/>
            </w:pPr>
            <w:r w:rsidRPr="001C3B68">
              <w:rPr>
                <w:sz w:val="24"/>
                <w:szCs w:val="24"/>
              </w:rPr>
              <w:t>Trascorrerai 1 giornata presso l’ambulatorio di accettazione e accoglierai i pazienti in lista operatoria per il giorno successivo. Il giorno dopo andrai in SO e osserverai/parteciperai agli interventi ortopedici dei pazienti accolti e preparati il giorno precedente. Nei giorni successivi ti occuperai degli stessi pazienti fino alla loro dimissione/trasferimento</w:t>
            </w:r>
          </w:p>
        </w:tc>
      </w:tr>
    </w:tbl>
    <w:p w:rsidR="004F6AE3" w:rsidRPr="003D1786" w:rsidRDefault="004F6AE3" w:rsidP="004F6AE3">
      <w:pPr>
        <w:rPr>
          <w:rFonts w:ascii="Calibri" w:hAnsi="Calibri"/>
          <w:sz w:val="22"/>
          <w:szCs w:val="22"/>
        </w:rPr>
      </w:pPr>
    </w:p>
    <w:p w:rsidR="004D656D" w:rsidRPr="00D5276C" w:rsidRDefault="004D656D" w:rsidP="00D5276C">
      <w:pPr>
        <w:rPr>
          <w:rFonts w:ascii="Arial" w:hAnsi="Arial" w:cs="Arial"/>
          <w:b/>
          <w:caps/>
          <w:sz w:val="20"/>
        </w:rPr>
      </w:pPr>
    </w:p>
    <w:p w:rsidR="00D5276C" w:rsidRDefault="00D5276C" w:rsidP="00D5276C">
      <w:pPr>
        <w:rPr>
          <w:rFonts w:ascii="Arial" w:hAnsi="Arial" w:cs="Arial"/>
          <w:caps/>
          <w:sz w:val="20"/>
        </w:rPr>
      </w:pPr>
    </w:p>
    <w:p w:rsidR="00D5276C" w:rsidRDefault="00D5276C" w:rsidP="00D5276C">
      <w:pPr>
        <w:rPr>
          <w:rFonts w:ascii="Arial" w:hAnsi="Arial" w:cs="Arial"/>
          <w:caps/>
          <w:sz w:val="20"/>
        </w:rPr>
      </w:pPr>
    </w:p>
    <w:p w:rsidR="00D5276C" w:rsidRDefault="00D5276C"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p w:rsidR="004D656D" w:rsidRDefault="004D656D" w:rsidP="00D5276C">
      <w:pPr>
        <w:rPr>
          <w:rFonts w:ascii="Arial" w:hAnsi="Arial" w:cs="Arial"/>
          <w:caps/>
          <w:sz w:val="20"/>
        </w:rPr>
      </w:pPr>
    </w:p>
    <w:tbl>
      <w:tblPr>
        <w:tblpPr w:leftFromText="141" w:rightFromText="141" w:vertAnchor="text" w:horzAnchor="margin" w:tblpY="47"/>
        <w:tblW w:w="3399" w:type="pct"/>
        <w:tblLook w:val="0000"/>
      </w:tblPr>
      <w:tblGrid>
        <w:gridCol w:w="1811"/>
        <w:gridCol w:w="1811"/>
        <w:gridCol w:w="605"/>
        <w:gridCol w:w="605"/>
        <w:gridCol w:w="607"/>
        <w:gridCol w:w="605"/>
        <w:gridCol w:w="605"/>
        <w:gridCol w:w="607"/>
        <w:gridCol w:w="605"/>
        <w:gridCol w:w="605"/>
        <w:gridCol w:w="607"/>
        <w:gridCol w:w="605"/>
        <w:gridCol w:w="605"/>
      </w:tblGrid>
      <w:tr w:rsidR="007C137D" w:rsidRPr="00D5276C" w:rsidTr="007C137D">
        <w:trPr>
          <w:trHeight w:val="411"/>
        </w:trPr>
        <w:tc>
          <w:tcPr>
            <w:tcW w:w="881" w:type="pct"/>
            <w:tcBorders>
              <w:top w:val="single" w:sz="4" w:space="0" w:color="000000"/>
              <w:left w:val="single" w:sz="4" w:space="0" w:color="auto"/>
              <w:bottom w:val="single" w:sz="4" w:space="0" w:color="000000"/>
            </w:tcBorders>
          </w:tcPr>
          <w:p w:rsidR="007C137D" w:rsidRPr="00D5276C" w:rsidRDefault="007C137D" w:rsidP="007C137D">
            <w:pPr>
              <w:snapToGrid w:val="0"/>
              <w:jc w:val="center"/>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snapToGrid w:val="0"/>
              <w:jc w:val="center"/>
              <w:rPr>
                <w:rFonts w:asciiTheme="minorHAnsi" w:hAnsiTheme="minorHAnsi" w:cs="Arial"/>
                <w:sz w:val="20"/>
                <w:szCs w:val="20"/>
              </w:rPr>
            </w:pPr>
            <w:r w:rsidRPr="00D5276C">
              <w:rPr>
                <w:rFonts w:asciiTheme="minorHAnsi" w:hAnsiTheme="minorHAnsi" w:cs="Arial"/>
                <w:sz w:val="20"/>
                <w:szCs w:val="20"/>
              </w:rPr>
              <w:t>STUDENTE</w:t>
            </w:r>
          </w:p>
        </w:tc>
        <w:tc>
          <w:tcPr>
            <w:tcW w:w="294"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05</w:t>
            </w:r>
          </w:p>
        </w:tc>
        <w:tc>
          <w:tcPr>
            <w:tcW w:w="294"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06</w:t>
            </w:r>
          </w:p>
        </w:tc>
        <w:tc>
          <w:tcPr>
            <w:tcW w:w="295"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07</w:t>
            </w:r>
          </w:p>
        </w:tc>
        <w:tc>
          <w:tcPr>
            <w:tcW w:w="294"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08</w:t>
            </w:r>
          </w:p>
        </w:tc>
        <w:tc>
          <w:tcPr>
            <w:tcW w:w="294"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09</w:t>
            </w:r>
          </w:p>
        </w:tc>
        <w:tc>
          <w:tcPr>
            <w:tcW w:w="295"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10</w:t>
            </w:r>
          </w:p>
        </w:tc>
        <w:tc>
          <w:tcPr>
            <w:tcW w:w="294"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11</w:t>
            </w:r>
          </w:p>
        </w:tc>
        <w:tc>
          <w:tcPr>
            <w:tcW w:w="294"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12</w:t>
            </w:r>
          </w:p>
        </w:tc>
        <w:tc>
          <w:tcPr>
            <w:tcW w:w="295"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13</w:t>
            </w:r>
          </w:p>
        </w:tc>
        <w:tc>
          <w:tcPr>
            <w:tcW w:w="294" w:type="pct"/>
            <w:tcBorders>
              <w:top w:val="single" w:sz="4" w:space="0" w:color="000000"/>
              <w:left w:val="single" w:sz="4" w:space="0" w:color="auto"/>
              <w:bottom w:val="single" w:sz="4" w:space="0" w:color="000000"/>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D5276C" w:rsidRDefault="007C137D" w:rsidP="007C137D">
            <w:pPr>
              <w:jc w:val="center"/>
              <w:rPr>
                <w:rFonts w:asciiTheme="minorHAnsi" w:hAnsiTheme="minorHAnsi"/>
                <w:sz w:val="20"/>
                <w:szCs w:val="20"/>
              </w:rPr>
            </w:pPr>
            <w:r w:rsidRPr="00D5276C">
              <w:rPr>
                <w:rFonts w:asciiTheme="minorHAnsi" w:hAnsiTheme="minorHAnsi"/>
                <w:sz w:val="20"/>
                <w:szCs w:val="20"/>
              </w:rPr>
              <w:t>15</w:t>
            </w:r>
          </w:p>
        </w:tc>
      </w:tr>
      <w:tr w:rsidR="007C137D" w:rsidRPr="00D5276C" w:rsidTr="007C137D">
        <w:trPr>
          <w:trHeight w:val="416"/>
        </w:trPr>
        <w:tc>
          <w:tcPr>
            <w:tcW w:w="881" w:type="pct"/>
            <w:tcBorders>
              <w:top w:val="single" w:sz="4" w:space="0" w:color="000000"/>
              <w:left w:val="single" w:sz="4" w:space="0" w:color="auto"/>
              <w:bottom w:val="single" w:sz="4" w:space="0" w:color="000000"/>
            </w:tcBorders>
          </w:tcPr>
          <w:p w:rsidR="007C137D" w:rsidRPr="00D5276C" w:rsidRDefault="007C137D" w:rsidP="007C137D">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7C137D" w:rsidRPr="0015070F" w:rsidRDefault="007C137D" w:rsidP="00692FC2">
            <w:pPr>
              <w:rPr>
                <w:rFonts w:ascii="Calibri" w:hAnsi="Calibri" w:cs="Arial"/>
                <w:sz w:val="20"/>
                <w:szCs w:val="20"/>
              </w:rPr>
            </w:pPr>
            <w:r>
              <w:rPr>
                <w:rFonts w:ascii="Calibri" w:hAnsi="Calibri" w:cs="Arial"/>
                <w:sz w:val="20"/>
                <w:szCs w:val="20"/>
              </w:rPr>
              <w:t>ANDREATTA VALENTINA</w:t>
            </w:r>
          </w:p>
        </w:tc>
        <w:tc>
          <w:tcPr>
            <w:tcW w:w="294"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7C137D" w:rsidRPr="00D5276C" w:rsidRDefault="007C137D" w:rsidP="007C137D">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294" w:type="pct"/>
            <w:tcBorders>
              <w:top w:val="single" w:sz="4" w:space="0" w:color="000000"/>
              <w:left w:val="single" w:sz="4" w:space="0" w:color="auto"/>
              <w:bottom w:val="single" w:sz="4" w:space="0" w:color="000000"/>
            </w:tcBorders>
            <w:shd w:val="clear" w:color="auto" w:fill="auto"/>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294" w:type="pct"/>
            <w:tcBorders>
              <w:top w:val="single" w:sz="4" w:space="0" w:color="000000"/>
              <w:left w:val="single" w:sz="4" w:space="0" w:color="auto"/>
              <w:bottom w:val="single" w:sz="4" w:space="0" w:color="000000"/>
            </w:tcBorders>
            <w:shd w:val="clear" w:color="auto" w:fill="auto"/>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295" w:type="pct"/>
            <w:tcBorders>
              <w:top w:val="single" w:sz="4" w:space="0" w:color="000000"/>
              <w:left w:val="single" w:sz="4" w:space="0" w:color="auto"/>
              <w:bottom w:val="single" w:sz="4" w:space="0" w:color="000000"/>
            </w:tcBorders>
            <w:shd w:val="clear" w:color="auto" w:fill="auto"/>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294" w:type="pct"/>
            <w:tcBorders>
              <w:top w:val="single" w:sz="4" w:space="0" w:color="auto"/>
              <w:left w:val="single" w:sz="4" w:space="0" w:color="auto"/>
              <w:bottom w:val="single" w:sz="4" w:space="0" w:color="auto"/>
            </w:tcBorders>
            <w:shd w:val="clear" w:color="auto" w:fill="auto"/>
            <w:vAlign w:val="center"/>
          </w:tcPr>
          <w:p w:rsidR="007C137D" w:rsidRPr="004D656D" w:rsidRDefault="007C137D" w:rsidP="00692FC2">
            <w:pPr>
              <w:jc w:val="center"/>
              <w:rPr>
                <w:rFonts w:asciiTheme="minorHAnsi" w:hAnsiTheme="minorHAnsi" w:cs="Arial"/>
                <w:sz w:val="20"/>
                <w:szCs w:val="20"/>
                <w:shd w:val="clear" w:color="auto" w:fill="F79646" w:themeFill="accent6"/>
              </w:rPr>
            </w:pPr>
          </w:p>
        </w:tc>
        <w:tc>
          <w:tcPr>
            <w:tcW w:w="294" w:type="pct"/>
            <w:tcBorders>
              <w:top w:val="single" w:sz="4" w:space="0" w:color="auto"/>
              <w:left w:val="single" w:sz="4" w:space="0" w:color="auto"/>
              <w:bottom w:val="single" w:sz="4" w:space="0" w:color="auto"/>
            </w:tcBorders>
            <w:shd w:val="clear" w:color="auto" w:fill="A6A6A6"/>
            <w:vAlign w:val="center"/>
          </w:tcPr>
          <w:p w:rsidR="007C137D" w:rsidRPr="00D5276C" w:rsidRDefault="007C137D" w:rsidP="007C137D">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7C137D" w:rsidRPr="00D5276C" w:rsidRDefault="007C137D"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7C137D" w:rsidRPr="00D5276C" w:rsidRDefault="007C137D"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C137D" w:rsidRPr="00D5276C" w:rsidRDefault="007C137D" w:rsidP="007C137D">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7C137D">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692FC2">
            <w:pPr>
              <w:rPr>
                <w:rFonts w:ascii="Calibri" w:hAnsi="Calibri" w:cs="Arial"/>
                <w:sz w:val="20"/>
                <w:szCs w:val="20"/>
              </w:rPr>
            </w:pPr>
            <w:r>
              <w:rPr>
                <w:rFonts w:ascii="Calibri" w:hAnsi="Calibri" w:cs="Arial"/>
                <w:sz w:val="20"/>
                <w:szCs w:val="20"/>
              </w:rPr>
              <w:t>BORTOLUZZI LUCA</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692FC2">
            <w:pPr>
              <w:jc w:val="center"/>
              <w:rPr>
                <w:rFonts w:asciiTheme="minorHAnsi" w:hAnsiTheme="minorHAnsi" w:cs="Arial"/>
                <w:color w:val="FFFFFF" w:themeColor="background1"/>
                <w:sz w:val="20"/>
                <w:szCs w:val="20"/>
                <w:highlight w:val="blue"/>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692FC2">
            <w:pPr>
              <w:jc w:val="center"/>
              <w:rPr>
                <w:rFonts w:asciiTheme="minorHAnsi" w:hAnsiTheme="minorHAnsi" w:cs="Arial"/>
                <w:color w:val="FFFFFF" w:themeColor="background1"/>
                <w:sz w:val="20"/>
                <w:szCs w:val="20"/>
                <w:highlight w:val="blue"/>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692FC2">
            <w:pPr>
              <w:jc w:val="center"/>
              <w:rPr>
                <w:rFonts w:asciiTheme="minorHAnsi" w:hAnsiTheme="minorHAnsi" w:cs="Arial"/>
                <w:color w:val="FFFFFF" w:themeColor="background1"/>
                <w:sz w:val="20"/>
                <w:szCs w:val="20"/>
                <w:highlight w:val="blue"/>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692FC2">
            <w:pPr>
              <w:jc w:val="center"/>
              <w:rPr>
                <w:rFonts w:asciiTheme="minorHAnsi" w:hAnsiTheme="minorHAnsi" w:cs="Arial"/>
                <w:color w:val="FFFFFF" w:themeColor="background1"/>
                <w:sz w:val="20"/>
                <w:szCs w:val="20"/>
                <w:highlight w:val="blue"/>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0A6A18" w:rsidRDefault="000A6A18" w:rsidP="00692FC2">
            <w:pPr>
              <w:jc w:val="center"/>
              <w:rPr>
                <w:rFonts w:asciiTheme="minorHAnsi" w:hAnsiTheme="minorHAnsi" w:cs="Arial"/>
                <w:color w:val="FFFFFF" w:themeColor="background1"/>
                <w:sz w:val="20"/>
                <w:szCs w:val="20"/>
                <w:highlight w:val="blue"/>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7C137D">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7C137D">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7C137D">
            <w:pPr>
              <w:rPr>
                <w:rFonts w:ascii="Calibri" w:hAnsi="Calibri" w:cs="Arial"/>
                <w:sz w:val="20"/>
                <w:szCs w:val="20"/>
              </w:rPr>
            </w:pPr>
            <w:r>
              <w:rPr>
                <w:rFonts w:ascii="Calibri" w:hAnsi="Calibri" w:cs="Arial"/>
                <w:sz w:val="20"/>
                <w:szCs w:val="20"/>
              </w:rPr>
              <w:t>CATANESE FRANESCO</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7C137D">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7C137D">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0A6A18">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0A6A18">
            <w:pPr>
              <w:rPr>
                <w:rFonts w:ascii="Calibri" w:hAnsi="Calibri" w:cs="Arial"/>
                <w:sz w:val="20"/>
                <w:szCs w:val="20"/>
              </w:rPr>
            </w:pPr>
            <w:r>
              <w:rPr>
                <w:rFonts w:ascii="Calibri" w:hAnsi="Calibri" w:cs="Arial"/>
                <w:sz w:val="20"/>
                <w:szCs w:val="20"/>
              </w:rPr>
              <w:t>LEITA VALENTINA</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0A6A18">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0A6A18">
            <w:pPr>
              <w:rPr>
                <w:rFonts w:ascii="Calibri" w:hAnsi="Calibri" w:cs="Arial"/>
                <w:sz w:val="20"/>
                <w:szCs w:val="20"/>
              </w:rPr>
            </w:pPr>
            <w:r>
              <w:rPr>
                <w:rFonts w:ascii="Calibri" w:hAnsi="Calibri" w:cs="Arial"/>
                <w:sz w:val="20"/>
                <w:szCs w:val="20"/>
              </w:rPr>
              <w:t>SANTONI GIULIA</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8D46C0" w:rsidRDefault="000A6A18" w:rsidP="000A6A18">
            <w:pPr>
              <w:jc w:val="center"/>
              <w:rPr>
                <w:rFonts w:asciiTheme="minorHAnsi" w:hAnsiTheme="minorHAnsi" w:cs="Arial"/>
                <w:sz w:val="20"/>
                <w:szCs w:val="20"/>
                <w:highlight w:val="magenta"/>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0A6A18">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0A6A18">
            <w:pPr>
              <w:rPr>
                <w:rFonts w:ascii="Calibri" w:hAnsi="Calibri" w:cs="Arial"/>
                <w:sz w:val="20"/>
                <w:szCs w:val="20"/>
              </w:rPr>
            </w:pPr>
            <w:r>
              <w:rPr>
                <w:rFonts w:ascii="Calibri" w:hAnsi="Calibri" w:cs="Arial"/>
                <w:sz w:val="20"/>
                <w:szCs w:val="20"/>
              </w:rPr>
              <w:t xml:space="preserve">CURZEL GIULIA </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8D46C0" w:rsidRDefault="000A6A18" w:rsidP="00692FC2">
            <w:pPr>
              <w:jc w:val="center"/>
              <w:rPr>
                <w:rFonts w:asciiTheme="minorHAnsi" w:hAnsiTheme="minorHAnsi" w:cs="Arial"/>
                <w:sz w:val="20"/>
                <w:szCs w:val="20"/>
                <w:highlight w:val="yellow"/>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r>
      <w:tr w:rsidR="000A6A18" w:rsidRPr="00D5276C" w:rsidTr="007C137D">
        <w:trPr>
          <w:trHeight w:val="422"/>
        </w:trPr>
        <w:tc>
          <w:tcPr>
            <w:tcW w:w="881" w:type="pct"/>
            <w:tcBorders>
              <w:top w:val="single" w:sz="4" w:space="0" w:color="000000"/>
              <w:left w:val="single" w:sz="4" w:space="0" w:color="auto"/>
              <w:bottom w:val="single" w:sz="4" w:space="0" w:color="000000"/>
            </w:tcBorders>
          </w:tcPr>
          <w:p w:rsidR="000A6A18" w:rsidRPr="00D5276C" w:rsidRDefault="000A6A18" w:rsidP="000A6A18">
            <w:pPr>
              <w:snapToGrid w:val="0"/>
              <w:rPr>
                <w:rFonts w:asciiTheme="minorHAnsi" w:hAnsiTheme="minorHAnsi" w:cs="Arial"/>
                <w:sz w:val="20"/>
                <w:szCs w:val="20"/>
              </w:rPr>
            </w:pPr>
          </w:p>
        </w:tc>
        <w:tc>
          <w:tcPr>
            <w:tcW w:w="881" w:type="pct"/>
            <w:tcBorders>
              <w:top w:val="single" w:sz="4" w:space="0" w:color="000000"/>
              <w:left w:val="single" w:sz="4" w:space="0" w:color="auto"/>
              <w:bottom w:val="single" w:sz="4" w:space="0" w:color="000000"/>
            </w:tcBorders>
            <w:shd w:val="clear" w:color="auto" w:fill="auto"/>
            <w:vAlign w:val="center"/>
          </w:tcPr>
          <w:p w:rsidR="000A6A18" w:rsidRPr="0015070F" w:rsidRDefault="000A6A18" w:rsidP="000A6A18">
            <w:pPr>
              <w:rPr>
                <w:rFonts w:ascii="Calibri" w:hAnsi="Calibri" w:cs="Arial"/>
                <w:sz w:val="20"/>
                <w:szCs w:val="20"/>
              </w:rPr>
            </w:pPr>
            <w:r>
              <w:rPr>
                <w:rFonts w:ascii="Calibri" w:hAnsi="Calibri" w:cs="Arial"/>
                <w:sz w:val="20"/>
                <w:szCs w:val="20"/>
              </w:rPr>
              <w:t>PIFFER ILARIA</w:t>
            </w: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left w:val="single" w:sz="4" w:space="0" w:color="auto"/>
              <w:bottom w:val="single" w:sz="4" w:space="0" w:color="000000"/>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0A6A18">
            <w:pPr>
              <w:jc w:val="center"/>
              <w:rPr>
                <w:rFonts w:asciiTheme="minorHAnsi" w:hAnsiTheme="minorHAnsi" w:cs="Arial"/>
                <w:color w:val="FFFFFF" w:themeColor="background1"/>
                <w:sz w:val="20"/>
                <w:szCs w:val="20"/>
                <w:highlight w:val="blue"/>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0A6A18">
            <w:pPr>
              <w:jc w:val="center"/>
              <w:rPr>
                <w:rFonts w:asciiTheme="minorHAnsi" w:hAnsiTheme="minorHAnsi" w:cs="Arial"/>
                <w:color w:val="FFFFFF" w:themeColor="background1"/>
                <w:sz w:val="20"/>
                <w:szCs w:val="20"/>
                <w:highlight w:val="blue"/>
              </w:rPr>
            </w:pPr>
          </w:p>
        </w:tc>
        <w:tc>
          <w:tcPr>
            <w:tcW w:w="294"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0A6A18">
            <w:pPr>
              <w:jc w:val="center"/>
              <w:rPr>
                <w:rFonts w:asciiTheme="minorHAnsi" w:hAnsiTheme="minorHAnsi" w:cs="Arial"/>
                <w:color w:val="FFFFFF" w:themeColor="background1"/>
                <w:sz w:val="20"/>
                <w:szCs w:val="20"/>
                <w:highlight w:val="blue"/>
              </w:rPr>
            </w:pPr>
          </w:p>
        </w:tc>
        <w:tc>
          <w:tcPr>
            <w:tcW w:w="295" w:type="pct"/>
            <w:tcBorders>
              <w:top w:val="single" w:sz="4" w:space="0" w:color="000000"/>
              <w:left w:val="single" w:sz="4" w:space="0" w:color="auto"/>
              <w:bottom w:val="single" w:sz="4" w:space="0" w:color="000000"/>
            </w:tcBorders>
            <w:shd w:val="clear" w:color="auto" w:fill="auto"/>
            <w:vAlign w:val="center"/>
          </w:tcPr>
          <w:p w:rsidR="000A6A18" w:rsidRPr="000A6A18" w:rsidRDefault="000A6A18" w:rsidP="000A6A18">
            <w:pPr>
              <w:jc w:val="center"/>
              <w:rPr>
                <w:rFonts w:asciiTheme="minorHAnsi" w:hAnsiTheme="minorHAnsi" w:cs="Arial"/>
                <w:color w:val="FFFFFF" w:themeColor="background1"/>
                <w:sz w:val="20"/>
                <w:szCs w:val="20"/>
                <w:highlight w:val="blue"/>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0A6A18" w:rsidRDefault="000A6A18" w:rsidP="000A6A18">
            <w:pPr>
              <w:jc w:val="center"/>
              <w:rPr>
                <w:rFonts w:asciiTheme="minorHAnsi" w:hAnsiTheme="minorHAnsi" w:cs="Arial"/>
                <w:color w:val="FFFFFF" w:themeColor="background1"/>
                <w:sz w:val="20"/>
                <w:szCs w:val="20"/>
                <w:highlight w:val="blue"/>
              </w:rPr>
            </w:pPr>
          </w:p>
        </w:tc>
        <w:tc>
          <w:tcPr>
            <w:tcW w:w="294"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auto"/>
              <w:left w:val="single" w:sz="4" w:space="0" w:color="auto"/>
              <w:bottom w:val="single" w:sz="4" w:space="0" w:color="auto"/>
            </w:tcBorders>
            <w:shd w:val="clear" w:color="auto" w:fill="A6A6A6"/>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A6A18" w:rsidRPr="00D5276C" w:rsidRDefault="000A6A18" w:rsidP="000A6A18">
            <w:pPr>
              <w:jc w:val="center"/>
              <w:rPr>
                <w:rFonts w:asciiTheme="minorHAnsi" w:hAnsiTheme="minorHAnsi" w:cs="Arial"/>
                <w:sz w:val="20"/>
                <w:szCs w:val="20"/>
              </w:rPr>
            </w:pPr>
          </w:p>
        </w:tc>
      </w:tr>
      <w:tr w:rsidR="000A6A18" w:rsidRPr="00D5276C" w:rsidTr="007C137D">
        <w:trPr>
          <w:trHeight w:val="552"/>
        </w:trPr>
        <w:tc>
          <w:tcPr>
            <w:tcW w:w="881" w:type="pct"/>
            <w:tcBorders>
              <w:top w:val="single" w:sz="4" w:space="0" w:color="000000"/>
            </w:tcBorders>
          </w:tcPr>
          <w:p w:rsidR="000A6A18" w:rsidRPr="00D5276C" w:rsidRDefault="000A6A18" w:rsidP="000A6A18">
            <w:pPr>
              <w:snapToGrid w:val="0"/>
              <w:rPr>
                <w:rFonts w:asciiTheme="minorHAnsi" w:hAnsiTheme="minorHAnsi" w:cs="Arial"/>
                <w:b/>
                <w:sz w:val="20"/>
                <w:szCs w:val="20"/>
              </w:rPr>
            </w:pPr>
          </w:p>
        </w:tc>
        <w:tc>
          <w:tcPr>
            <w:tcW w:w="881" w:type="pct"/>
            <w:tcBorders>
              <w:top w:val="single" w:sz="4" w:space="0" w:color="000000"/>
            </w:tcBorders>
            <w:shd w:val="clear" w:color="auto" w:fill="auto"/>
            <w:vAlign w:val="center"/>
          </w:tcPr>
          <w:p w:rsidR="000A6A18" w:rsidRPr="00D5276C" w:rsidRDefault="000A6A18" w:rsidP="000A6A18">
            <w:pPr>
              <w:snapToGrid w:val="0"/>
              <w:rPr>
                <w:rFonts w:asciiTheme="minorHAnsi" w:hAnsiTheme="minorHAnsi" w:cs="Arial"/>
                <w:b/>
                <w:sz w:val="20"/>
                <w:szCs w:val="20"/>
              </w:rPr>
            </w:pPr>
          </w:p>
        </w:tc>
        <w:tc>
          <w:tcPr>
            <w:tcW w:w="294" w:type="pct"/>
            <w:tcBorders>
              <w:top w:val="single" w:sz="4" w:space="0" w:color="000000"/>
            </w:tcBorders>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tcBorders>
          </w:tcPr>
          <w:p w:rsidR="000A6A18" w:rsidRPr="00D5276C" w:rsidRDefault="000A6A18" w:rsidP="000A6A18">
            <w:pPr>
              <w:jc w:val="center"/>
              <w:rPr>
                <w:rFonts w:asciiTheme="minorHAnsi" w:hAnsiTheme="minorHAnsi" w:cs="Arial"/>
                <w:sz w:val="20"/>
                <w:szCs w:val="20"/>
              </w:rPr>
            </w:pPr>
          </w:p>
        </w:tc>
        <w:tc>
          <w:tcPr>
            <w:tcW w:w="295" w:type="pct"/>
            <w:tcBorders>
              <w:top w:val="single" w:sz="4" w:space="0" w:color="000000"/>
            </w:tcBorders>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tcBorders>
            <w:vAlign w:val="center"/>
          </w:tcPr>
          <w:p w:rsidR="000A6A18" w:rsidRPr="00D5276C" w:rsidRDefault="000A6A18" w:rsidP="000A6A18">
            <w:pPr>
              <w:jc w:val="center"/>
              <w:rPr>
                <w:rFonts w:asciiTheme="minorHAnsi" w:hAnsiTheme="minorHAnsi" w:cs="Arial"/>
                <w:sz w:val="20"/>
                <w:szCs w:val="20"/>
              </w:rPr>
            </w:pPr>
          </w:p>
        </w:tc>
        <w:tc>
          <w:tcPr>
            <w:tcW w:w="294" w:type="pct"/>
            <w:tcBorders>
              <w:top w:val="single" w:sz="4" w:space="0" w:color="000000"/>
            </w:tcBorders>
          </w:tcPr>
          <w:p w:rsidR="000A6A18" w:rsidRPr="00D5276C" w:rsidRDefault="000A6A18" w:rsidP="000A6A18">
            <w:pPr>
              <w:snapToGrid w:val="0"/>
              <w:jc w:val="center"/>
              <w:rPr>
                <w:rFonts w:asciiTheme="minorHAnsi" w:hAnsiTheme="minorHAnsi" w:cs="Arial"/>
                <w:sz w:val="20"/>
                <w:szCs w:val="20"/>
              </w:rPr>
            </w:pPr>
          </w:p>
        </w:tc>
        <w:tc>
          <w:tcPr>
            <w:tcW w:w="295" w:type="pct"/>
            <w:tcBorders>
              <w:top w:val="single" w:sz="4" w:space="0" w:color="000000"/>
            </w:tcBorders>
          </w:tcPr>
          <w:p w:rsidR="000A6A18" w:rsidRPr="00D5276C" w:rsidRDefault="000A6A18" w:rsidP="000A6A18">
            <w:pPr>
              <w:snapToGrid w:val="0"/>
              <w:jc w:val="center"/>
              <w:rPr>
                <w:rFonts w:asciiTheme="minorHAnsi" w:hAnsiTheme="minorHAnsi" w:cs="Arial"/>
                <w:sz w:val="20"/>
                <w:szCs w:val="20"/>
              </w:rPr>
            </w:pPr>
          </w:p>
        </w:tc>
        <w:tc>
          <w:tcPr>
            <w:tcW w:w="294" w:type="pct"/>
            <w:tcBorders>
              <w:top w:val="single" w:sz="4" w:space="0" w:color="000000"/>
            </w:tcBorders>
          </w:tcPr>
          <w:p w:rsidR="000A6A18" w:rsidRPr="00D5276C" w:rsidRDefault="000A6A18" w:rsidP="000A6A18">
            <w:pPr>
              <w:snapToGrid w:val="0"/>
              <w:jc w:val="center"/>
              <w:rPr>
                <w:rFonts w:asciiTheme="minorHAnsi" w:hAnsiTheme="minorHAnsi" w:cs="Arial"/>
                <w:sz w:val="20"/>
                <w:szCs w:val="20"/>
              </w:rPr>
            </w:pPr>
          </w:p>
        </w:tc>
        <w:tc>
          <w:tcPr>
            <w:tcW w:w="294" w:type="pct"/>
            <w:tcBorders>
              <w:top w:val="single" w:sz="4" w:space="0" w:color="000000"/>
            </w:tcBorders>
          </w:tcPr>
          <w:p w:rsidR="000A6A18" w:rsidRPr="00D5276C" w:rsidRDefault="000A6A18" w:rsidP="000A6A18">
            <w:pPr>
              <w:snapToGrid w:val="0"/>
              <w:jc w:val="center"/>
              <w:rPr>
                <w:rFonts w:asciiTheme="minorHAnsi" w:hAnsiTheme="minorHAnsi" w:cs="Arial"/>
                <w:sz w:val="20"/>
                <w:szCs w:val="20"/>
              </w:rPr>
            </w:pPr>
          </w:p>
        </w:tc>
        <w:tc>
          <w:tcPr>
            <w:tcW w:w="295" w:type="pct"/>
            <w:tcBorders>
              <w:top w:val="single" w:sz="4" w:space="0" w:color="000000"/>
            </w:tcBorders>
          </w:tcPr>
          <w:p w:rsidR="000A6A18" w:rsidRPr="00D5276C" w:rsidRDefault="000A6A18" w:rsidP="000A6A18">
            <w:pPr>
              <w:snapToGrid w:val="0"/>
              <w:jc w:val="center"/>
              <w:rPr>
                <w:rFonts w:asciiTheme="minorHAnsi" w:hAnsiTheme="minorHAnsi" w:cs="Arial"/>
                <w:sz w:val="20"/>
                <w:szCs w:val="20"/>
              </w:rPr>
            </w:pPr>
          </w:p>
        </w:tc>
        <w:tc>
          <w:tcPr>
            <w:tcW w:w="294" w:type="pct"/>
            <w:tcBorders>
              <w:top w:val="single" w:sz="4" w:space="0" w:color="auto"/>
            </w:tcBorders>
          </w:tcPr>
          <w:p w:rsidR="000A6A18" w:rsidRPr="00D5276C" w:rsidRDefault="000A6A18" w:rsidP="000A6A18">
            <w:pPr>
              <w:snapToGrid w:val="0"/>
              <w:jc w:val="center"/>
              <w:rPr>
                <w:rFonts w:asciiTheme="minorHAnsi" w:hAnsiTheme="minorHAnsi" w:cs="Arial"/>
                <w:sz w:val="20"/>
                <w:szCs w:val="20"/>
              </w:rPr>
            </w:pPr>
          </w:p>
        </w:tc>
        <w:tc>
          <w:tcPr>
            <w:tcW w:w="294" w:type="pct"/>
            <w:tcBorders>
              <w:top w:val="single" w:sz="4" w:space="0" w:color="auto"/>
            </w:tcBorders>
          </w:tcPr>
          <w:p w:rsidR="000A6A18" w:rsidRPr="00D5276C" w:rsidRDefault="000A6A18" w:rsidP="000A6A18">
            <w:pPr>
              <w:snapToGrid w:val="0"/>
              <w:jc w:val="center"/>
              <w:rPr>
                <w:rFonts w:asciiTheme="minorHAnsi" w:hAnsiTheme="minorHAnsi" w:cs="Arial"/>
                <w:sz w:val="20"/>
                <w:szCs w:val="20"/>
              </w:rPr>
            </w:pPr>
          </w:p>
        </w:tc>
      </w:tr>
    </w:tbl>
    <w:p w:rsidR="004D656D" w:rsidRDefault="004D656D" w:rsidP="00D5276C">
      <w:pPr>
        <w:rPr>
          <w:rFonts w:ascii="Arial" w:hAnsi="Arial" w:cs="Arial"/>
          <w:caps/>
          <w:sz w:val="20"/>
        </w:rPr>
      </w:pPr>
    </w:p>
    <w:p w:rsidR="004D656D" w:rsidRDefault="004D656D" w:rsidP="00D5276C">
      <w:pPr>
        <w:rPr>
          <w:rFonts w:ascii="Arial" w:hAnsi="Arial" w:cs="Arial"/>
          <w:caps/>
          <w:sz w:val="20"/>
        </w:rPr>
      </w:pPr>
    </w:p>
    <w:sectPr w:rsidR="004D656D" w:rsidSect="00DF6A66">
      <w:pgSz w:w="16838" w:h="11906" w:orient="landscape"/>
      <w:pgMar w:top="680" w:right="964" w:bottom="680"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13"/>
        </w:tabs>
        <w:ind w:left="113" w:firstLine="0"/>
      </w:pPr>
      <w:rPr>
        <w:rFonts w:ascii="Arial" w:hAnsi="Arial"/>
      </w:rPr>
    </w:lvl>
  </w:abstractNum>
  <w:abstractNum w:abstractNumId="2">
    <w:nsid w:val="0CEA283E"/>
    <w:multiLevelType w:val="hybridMultilevel"/>
    <w:tmpl w:val="76B4525A"/>
    <w:lvl w:ilvl="0" w:tplc="AA3EB8FA">
      <w:start w:val="1"/>
      <w:numFmt w:val="decimal"/>
      <w:lvlText w:val="%1."/>
      <w:lvlJc w:val="left"/>
      <w:pPr>
        <w:ind w:left="426" w:hanging="360"/>
      </w:pPr>
      <w:rPr>
        <w:rFonts w:hint="default"/>
        <w:b w:val="0"/>
        <w:i w:val="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nsid w:val="34931AB6"/>
    <w:multiLevelType w:val="hybridMultilevel"/>
    <w:tmpl w:val="1A22E2B2"/>
    <w:lvl w:ilvl="0" w:tplc="1C6E2816">
      <w:start w:val="6"/>
      <w:numFmt w:val="bullet"/>
      <w:lvlText w:val="Þ"/>
      <w:lvlJc w:val="left"/>
      <w:pPr>
        <w:tabs>
          <w:tab w:val="num" w:pos="316"/>
        </w:tabs>
        <w:ind w:left="316" w:hanging="360"/>
      </w:pPr>
      <w:rPr>
        <w:rFonts w:ascii="Symbol" w:eastAsia="Times New Roman" w:hAnsi="Symbol" w:cs="Times New Roman" w:hint="default"/>
      </w:rPr>
    </w:lvl>
    <w:lvl w:ilvl="1" w:tplc="04100003" w:tentative="1">
      <w:start w:val="1"/>
      <w:numFmt w:val="bullet"/>
      <w:lvlText w:val="o"/>
      <w:lvlJc w:val="left"/>
      <w:pPr>
        <w:tabs>
          <w:tab w:val="num" w:pos="1036"/>
        </w:tabs>
        <w:ind w:left="1036" w:hanging="360"/>
      </w:pPr>
      <w:rPr>
        <w:rFonts w:ascii="Courier New" w:hAnsi="Courier New" w:cs="Courier New" w:hint="default"/>
      </w:rPr>
    </w:lvl>
    <w:lvl w:ilvl="2" w:tplc="04100005" w:tentative="1">
      <w:start w:val="1"/>
      <w:numFmt w:val="bullet"/>
      <w:lvlText w:val=""/>
      <w:lvlJc w:val="left"/>
      <w:pPr>
        <w:tabs>
          <w:tab w:val="num" w:pos="1756"/>
        </w:tabs>
        <w:ind w:left="1756" w:hanging="360"/>
      </w:pPr>
      <w:rPr>
        <w:rFonts w:ascii="Wingdings" w:hAnsi="Wingdings" w:hint="default"/>
      </w:rPr>
    </w:lvl>
    <w:lvl w:ilvl="3" w:tplc="04100001" w:tentative="1">
      <w:start w:val="1"/>
      <w:numFmt w:val="bullet"/>
      <w:lvlText w:val=""/>
      <w:lvlJc w:val="left"/>
      <w:pPr>
        <w:tabs>
          <w:tab w:val="num" w:pos="2476"/>
        </w:tabs>
        <w:ind w:left="2476" w:hanging="360"/>
      </w:pPr>
      <w:rPr>
        <w:rFonts w:ascii="Symbol" w:hAnsi="Symbol" w:hint="default"/>
      </w:rPr>
    </w:lvl>
    <w:lvl w:ilvl="4" w:tplc="04100003" w:tentative="1">
      <w:start w:val="1"/>
      <w:numFmt w:val="bullet"/>
      <w:lvlText w:val="o"/>
      <w:lvlJc w:val="left"/>
      <w:pPr>
        <w:tabs>
          <w:tab w:val="num" w:pos="3196"/>
        </w:tabs>
        <w:ind w:left="3196" w:hanging="360"/>
      </w:pPr>
      <w:rPr>
        <w:rFonts w:ascii="Courier New" w:hAnsi="Courier New" w:cs="Courier New" w:hint="default"/>
      </w:rPr>
    </w:lvl>
    <w:lvl w:ilvl="5" w:tplc="04100005" w:tentative="1">
      <w:start w:val="1"/>
      <w:numFmt w:val="bullet"/>
      <w:lvlText w:val=""/>
      <w:lvlJc w:val="left"/>
      <w:pPr>
        <w:tabs>
          <w:tab w:val="num" w:pos="3916"/>
        </w:tabs>
        <w:ind w:left="3916" w:hanging="360"/>
      </w:pPr>
      <w:rPr>
        <w:rFonts w:ascii="Wingdings" w:hAnsi="Wingdings" w:hint="default"/>
      </w:rPr>
    </w:lvl>
    <w:lvl w:ilvl="6" w:tplc="04100001" w:tentative="1">
      <w:start w:val="1"/>
      <w:numFmt w:val="bullet"/>
      <w:lvlText w:val=""/>
      <w:lvlJc w:val="left"/>
      <w:pPr>
        <w:tabs>
          <w:tab w:val="num" w:pos="4636"/>
        </w:tabs>
        <w:ind w:left="4636" w:hanging="360"/>
      </w:pPr>
      <w:rPr>
        <w:rFonts w:ascii="Symbol" w:hAnsi="Symbol" w:hint="default"/>
      </w:rPr>
    </w:lvl>
    <w:lvl w:ilvl="7" w:tplc="04100003" w:tentative="1">
      <w:start w:val="1"/>
      <w:numFmt w:val="bullet"/>
      <w:lvlText w:val="o"/>
      <w:lvlJc w:val="left"/>
      <w:pPr>
        <w:tabs>
          <w:tab w:val="num" w:pos="5356"/>
        </w:tabs>
        <w:ind w:left="5356" w:hanging="360"/>
      </w:pPr>
      <w:rPr>
        <w:rFonts w:ascii="Courier New" w:hAnsi="Courier New" w:cs="Courier New" w:hint="default"/>
      </w:rPr>
    </w:lvl>
    <w:lvl w:ilvl="8" w:tplc="04100005" w:tentative="1">
      <w:start w:val="1"/>
      <w:numFmt w:val="bullet"/>
      <w:lvlText w:val=""/>
      <w:lvlJc w:val="left"/>
      <w:pPr>
        <w:tabs>
          <w:tab w:val="num" w:pos="6076"/>
        </w:tabs>
        <w:ind w:left="6076" w:hanging="360"/>
      </w:pPr>
      <w:rPr>
        <w:rFonts w:ascii="Wingdings" w:hAnsi="Wingdings" w:hint="default"/>
      </w:rPr>
    </w:lvl>
  </w:abstractNum>
  <w:abstractNum w:abstractNumId="4">
    <w:nsid w:val="6B137D25"/>
    <w:multiLevelType w:val="hybridMultilevel"/>
    <w:tmpl w:val="88B4CAB2"/>
    <w:lvl w:ilvl="0" w:tplc="4EE052C4">
      <w:start w:val="10"/>
      <w:numFmt w:val="bullet"/>
      <w:lvlText w:val="-"/>
      <w:lvlJc w:val="left"/>
      <w:pPr>
        <w:ind w:left="417" w:hanging="360"/>
      </w:pPr>
      <w:rPr>
        <w:rFonts w:ascii="Calibri" w:eastAsia="Calibri" w:hAnsi="Calibri"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A4B14"/>
    <w:rsid w:val="0000751C"/>
    <w:rsid w:val="000274E3"/>
    <w:rsid w:val="000309E4"/>
    <w:rsid w:val="00032469"/>
    <w:rsid w:val="000735BC"/>
    <w:rsid w:val="000944AE"/>
    <w:rsid w:val="000A6926"/>
    <w:rsid w:val="000A6A18"/>
    <w:rsid w:val="000B1BC8"/>
    <w:rsid w:val="001569E1"/>
    <w:rsid w:val="00165786"/>
    <w:rsid w:val="001937B8"/>
    <w:rsid w:val="001C45A5"/>
    <w:rsid w:val="001F13A0"/>
    <w:rsid w:val="00201B20"/>
    <w:rsid w:val="00205509"/>
    <w:rsid w:val="002112CD"/>
    <w:rsid w:val="00213258"/>
    <w:rsid w:val="00221B65"/>
    <w:rsid w:val="00225EBA"/>
    <w:rsid w:val="00244116"/>
    <w:rsid w:val="002A65C6"/>
    <w:rsid w:val="002E1103"/>
    <w:rsid w:val="00305AAA"/>
    <w:rsid w:val="00334248"/>
    <w:rsid w:val="0033764F"/>
    <w:rsid w:val="0034345F"/>
    <w:rsid w:val="003F2146"/>
    <w:rsid w:val="0040603B"/>
    <w:rsid w:val="00407F90"/>
    <w:rsid w:val="0043243A"/>
    <w:rsid w:val="004D164B"/>
    <w:rsid w:val="004D656D"/>
    <w:rsid w:val="004F6AE3"/>
    <w:rsid w:val="0050117A"/>
    <w:rsid w:val="005337FB"/>
    <w:rsid w:val="0055555C"/>
    <w:rsid w:val="005A1B6B"/>
    <w:rsid w:val="005B7086"/>
    <w:rsid w:val="005F168B"/>
    <w:rsid w:val="00666E81"/>
    <w:rsid w:val="0067239C"/>
    <w:rsid w:val="006846CA"/>
    <w:rsid w:val="0069778A"/>
    <w:rsid w:val="006A4B14"/>
    <w:rsid w:val="006B3922"/>
    <w:rsid w:val="006D3AE8"/>
    <w:rsid w:val="006D739D"/>
    <w:rsid w:val="006F2B50"/>
    <w:rsid w:val="006F5492"/>
    <w:rsid w:val="007224B9"/>
    <w:rsid w:val="0075615E"/>
    <w:rsid w:val="007C137D"/>
    <w:rsid w:val="007E5EF1"/>
    <w:rsid w:val="0080321F"/>
    <w:rsid w:val="0083092F"/>
    <w:rsid w:val="008931B7"/>
    <w:rsid w:val="00896BDF"/>
    <w:rsid w:val="008A1557"/>
    <w:rsid w:val="008D1742"/>
    <w:rsid w:val="008D46C0"/>
    <w:rsid w:val="009236D0"/>
    <w:rsid w:val="00935790"/>
    <w:rsid w:val="009C079F"/>
    <w:rsid w:val="00A20F43"/>
    <w:rsid w:val="00A57324"/>
    <w:rsid w:val="00A71B5A"/>
    <w:rsid w:val="00AC4A55"/>
    <w:rsid w:val="00AC72CD"/>
    <w:rsid w:val="00AF6EEE"/>
    <w:rsid w:val="00B1261F"/>
    <w:rsid w:val="00B43939"/>
    <w:rsid w:val="00B737C3"/>
    <w:rsid w:val="00B93423"/>
    <w:rsid w:val="00BA4DEF"/>
    <w:rsid w:val="00BC0CC6"/>
    <w:rsid w:val="00BC3A06"/>
    <w:rsid w:val="00BD5611"/>
    <w:rsid w:val="00C11147"/>
    <w:rsid w:val="00CA0EB6"/>
    <w:rsid w:val="00CE0939"/>
    <w:rsid w:val="00CE436B"/>
    <w:rsid w:val="00CF4A48"/>
    <w:rsid w:val="00D04773"/>
    <w:rsid w:val="00D30E44"/>
    <w:rsid w:val="00D5276C"/>
    <w:rsid w:val="00D5511C"/>
    <w:rsid w:val="00D93BD0"/>
    <w:rsid w:val="00D97A7D"/>
    <w:rsid w:val="00DF6A66"/>
    <w:rsid w:val="00E31EF7"/>
    <w:rsid w:val="00E40ED9"/>
    <w:rsid w:val="00E518E4"/>
    <w:rsid w:val="00E54260"/>
    <w:rsid w:val="00E631C2"/>
    <w:rsid w:val="00E83CAB"/>
    <w:rsid w:val="00E913A3"/>
    <w:rsid w:val="00EC34B2"/>
    <w:rsid w:val="00EE09AF"/>
    <w:rsid w:val="00F46591"/>
    <w:rsid w:val="00F5214F"/>
    <w:rsid w:val="00F651DC"/>
    <w:rsid w:val="00FA58FB"/>
    <w:rsid w:val="00FB5928"/>
    <w:rsid w:val="00FB65A0"/>
    <w:rsid w:val="00FD2C1B"/>
    <w:rsid w:val="00FF15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A66"/>
    <w:pPr>
      <w:suppressAutoHyphens/>
    </w:pPr>
    <w:rPr>
      <w:sz w:val="24"/>
      <w:szCs w:val="24"/>
      <w:lang w:eastAsia="ar-SA"/>
    </w:rPr>
  </w:style>
  <w:style w:type="paragraph" w:styleId="Titolo1">
    <w:name w:val="heading 1"/>
    <w:basedOn w:val="Normale"/>
    <w:next w:val="Normale"/>
    <w:qFormat/>
    <w:rsid w:val="00DF6A66"/>
    <w:pPr>
      <w:keepNext/>
      <w:numPr>
        <w:numId w:val="1"/>
      </w:numP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F6A66"/>
    <w:rPr>
      <w:rFonts w:ascii="Symbol" w:eastAsia="Times New Roman" w:hAnsi="Symbol" w:cs="Times New Roman"/>
    </w:rPr>
  </w:style>
  <w:style w:type="character" w:customStyle="1" w:styleId="WW8Num1z1">
    <w:name w:val="WW8Num1z1"/>
    <w:rsid w:val="00DF6A66"/>
    <w:rPr>
      <w:rFonts w:ascii="Courier New" w:hAnsi="Courier New" w:cs="Courier New"/>
    </w:rPr>
  </w:style>
  <w:style w:type="character" w:customStyle="1" w:styleId="WW8Num1z2">
    <w:name w:val="WW8Num1z2"/>
    <w:rsid w:val="00DF6A66"/>
    <w:rPr>
      <w:rFonts w:ascii="Wingdings" w:hAnsi="Wingdings"/>
    </w:rPr>
  </w:style>
  <w:style w:type="character" w:customStyle="1" w:styleId="WW8Num1z3">
    <w:name w:val="WW8Num1z3"/>
    <w:rsid w:val="00DF6A66"/>
    <w:rPr>
      <w:rFonts w:ascii="Symbol" w:hAnsi="Symbol"/>
    </w:rPr>
  </w:style>
  <w:style w:type="character" w:customStyle="1" w:styleId="WW8Num2z0">
    <w:name w:val="WW8Num2z0"/>
    <w:rsid w:val="00DF6A66"/>
    <w:rPr>
      <w:rFonts w:ascii="Symbol" w:eastAsia="Times New Roman" w:hAnsi="Symbol" w:cs="Arial"/>
    </w:rPr>
  </w:style>
  <w:style w:type="character" w:customStyle="1" w:styleId="WW8Num2z1">
    <w:name w:val="WW8Num2z1"/>
    <w:rsid w:val="00DF6A66"/>
    <w:rPr>
      <w:rFonts w:ascii="Courier New" w:hAnsi="Courier New" w:cs="Courier New"/>
    </w:rPr>
  </w:style>
  <w:style w:type="character" w:customStyle="1" w:styleId="WW8Num2z2">
    <w:name w:val="WW8Num2z2"/>
    <w:rsid w:val="00DF6A66"/>
    <w:rPr>
      <w:rFonts w:ascii="Wingdings" w:hAnsi="Wingdings"/>
    </w:rPr>
  </w:style>
  <w:style w:type="character" w:customStyle="1" w:styleId="WW8Num2z3">
    <w:name w:val="WW8Num2z3"/>
    <w:rsid w:val="00DF6A66"/>
    <w:rPr>
      <w:rFonts w:ascii="Symbol" w:hAnsi="Symbol"/>
    </w:rPr>
  </w:style>
  <w:style w:type="character" w:customStyle="1" w:styleId="Carpredefinitoparagrafo1">
    <w:name w:val="Car. predefinito paragrafo1"/>
    <w:rsid w:val="00DF6A66"/>
  </w:style>
  <w:style w:type="character" w:styleId="Collegamentoipertestuale">
    <w:name w:val="Hyperlink"/>
    <w:rsid w:val="00DF6A66"/>
    <w:rPr>
      <w:color w:val="0000FF"/>
      <w:u w:val="single"/>
    </w:rPr>
  </w:style>
  <w:style w:type="paragraph" w:customStyle="1" w:styleId="Intestazione1">
    <w:name w:val="Intestazione1"/>
    <w:basedOn w:val="Normale"/>
    <w:next w:val="Corpodeltesto"/>
    <w:rsid w:val="00DF6A66"/>
    <w:pPr>
      <w:keepNext/>
      <w:spacing w:before="240" w:after="120"/>
    </w:pPr>
    <w:rPr>
      <w:rFonts w:ascii="Arial" w:eastAsia="Lucida Sans Unicode" w:hAnsi="Arial" w:cs="Mangal"/>
      <w:sz w:val="28"/>
      <w:szCs w:val="28"/>
    </w:rPr>
  </w:style>
  <w:style w:type="paragraph" w:styleId="Corpodeltesto">
    <w:name w:val="Body Text"/>
    <w:basedOn w:val="Normale"/>
    <w:rsid w:val="00DF6A66"/>
    <w:pPr>
      <w:spacing w:after="120"/>
    </w:pPr>
  </w:style>
  <w:style w:type="paragraph" w:styleId="Elenco">
    <w:name w:val="List"/>
    <w:basedOn w:val="Corpodeltesto"/>
    <w:rsid w:val="00DF6A66"/>
    <w:rPr>
      <w:rFonts w:cs="Mangal"/>
    </w:rPr>
  </w:style>
  <w:style w:type="paragraph" w:customStyle="1" w:styleId="Didascalia1">
    <w:name w:val="Didascalia1"/>
    <w:basedOn w:val="Normale"/>
    <w:rsid w:val="00DF6A66"/>
    <w:pPr>
      <w:suppressLineNumbers/>
      <w:spacing w:before="120" w:after="120"/>
    </w:pPr>
    <w:rPr>
      <w:rFonts w:cs="Mangal"/>
      <w:i/>
      <w:iCs/>
    </w:rPr>
  </w:style>
  <w:style w:type="paragraph" w:customStyle="1" w:styleId="Indice">
    <w:name w:val="Indice"/>
    <w:basedOn w:val="Normale"/>
    <w:rsid w:val="00DF6A66"/>
    <w:pPr>
      <w:suppressLineNumbers/>
    </w:pPr>
    <w:rPr>
      <w:rFonts w:cs="Mangal"/>
    </w:rPr>
  </w:style>
  <w:style w:type="paragraph" w:styleId="Testofumetto">
    <w:name w:val="Balloon Text"/>
    <w:basedOn w:val="Normale"/>
    <w:rsid w:val="00DF6A66"/>
    <w:rPr>
      <w:rFonts w:ascii="Tahoma" w:hAnsi="Tahoma" w:cs="Tahoma"/>
      <w:sz w:val="16"/>
      <w:szCs w:val="16"/>
    </w:rPr>
  </w:style>
  <w:style w:type="paragraph" w:customStyle="1" w:styleId="Contenutotabella">
    <w:name w:val="Contenuto tabella"/>
    <w:basedOn w:val="Normale"/>
    <w:rsid w:val="00DF6A66"/>
    <w:pPr>
      <w:suppressLineNumbers/>
    </w:pPr>
  </w:style>
  <w:style w:type="paragraph" w:customStyle="1" w:styleId="Intestazionetabella">
    <w:name w:val="Intestazione tabella"/>
    <w:basedOn w:val="Contenutotabella"/>
    <w:rsid w:val="00DF6A66"/>
    <w:pPr>
      <w:jc w:val="center"/>
    </w:pPr>
    <w:rPr>
      <w:b/>
      <w:bCs/>
    </w:rPr>
  </w:style>
  <w:style w:type="paragraph" w:customStyle="1" w:styleId="Standard">
    <w:name w:val="Standard"/>
    <w:rsid w:val="00D5276C"/>
    <w:pPr>
      <w:suppressAutoHyphens/>
      <w:autoSpaceDN w:val="0"/>
    </w:pPr>
    <w:rPr>
      <w:kern w:val="3"/>
      <w:sz w:val="24"/>
      <w:szCs w:val="24"/>
    </w:rPr>
  </w:style>
  <w:style w:type="paragraph" w:styleId="Paragrafoelenco">
    <w:name w:val="List Paragraph"/>
    <w:basedOn w:val="Normale"/>
    <w:qFormat/>
    <w:rsid w:val="004F6AE3"/>
    <w:pPr>
      <w:spacing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0838734">
      <w:bodyDiv w:val="1"/>
      <w:marLeft w:val="0"/>
      <w:marRight w:val="0"/>
      <w:marTop w:val="0"/>
      <w:marBottom w:val="0"/>
      <w:divBdr>
        <w:top w:val="none" w:sz="0" w:space="0" w:color="auto"/>
        <w:left w:val="none" w:sz="0" w:space="0" w:color="auto"/>
        <w:bottom w:val="none" w:sz="0" w:space="0" w:color="auto"/>
        <w:right w:val="none" w:sz="0" w:space="0" w:color="auto"/>
      </w:divBdr>
    </w:div>
    <w:div w:id="169030348">
      <w:bodyDiv w:val="1"/>
      <w:marLeft w:val="0"/>
      <w:marRight w:val="0"/>
      <w:marTop w:val="0"/>
      <w:marBottom w:val="0"/>
      <w:divBdr>
        <w:top w:val="none" w:sz="0" w:space="0" w:color="auto"/>
        <w:left w:val="none" w:sz="0" w:space="0" w:color="auto"/>
        <w:bottom w:val="none" w:sz="0" w:space="0" w:color="auto"/>
        <w:right w:val="none" w:sz="0" w:space="0" w:color="auto"/>
      </w:divBdr>
    </w:div>
    <w:div w:id="419720277">
      <w:bodyDiv w:val="1"/>
      <w:marLeft w:val="0"/>
      <w:marRight w:val="0"/>
      <w:marTop w:val="0"/>
      <w:marBottom w:val="0"/>
      <w:divBdr>
        <w:top w:val="none" w:sz="0" w:space="0" w:color="auto"/>
        <w:left w:val="none" w:sz="0" w:space="0" w:color="auto"/>
        <w:bottom w:val="none" w:sz="0" w:space="0" w:color="auto"/>
        <w:right w:val="none" w:sz="0" w:space="0" w:color="auto"/>
      </w:divBdr>
    </w:div>
    <w:div w:id="694887252">
      <w:bodyDiv w:val="1"/>
      <w:marLeft w:val="0"/>
      <w:marRight w:val="0"/>
      <w:marTop w:val="0"/>
      <w:marBottom w:val="0"/>
      <w:divBdr>
        <w:top w:val="none" w:sz="0" w:space="0" w:color="auto"/>
        <w:left w:val="none" w:sz="0" w:space="0" w:color="auto"/>
        <w:bottom w:val="none" w:sz="0" w:space="0" w:color="auto"/>
        <w:right w:val="none" w:sz="0" w:space="0" w:color="auto"/>
      </w:divBdr>
    </w:div>
    <w:div w:id="733897898">
      <w:bodyDiv w:val="1"/>
      <w:marLeft w:val="0"/>
      <w:marRight w:val="0"/>
      <w:marTop w:val="0"/>
      <w:marBottom w:val="0"/>
      <w:divBdr>
        <w:top w:val="none" w:sz="0" w:space="0" w:color="auto"/>
        <w:left w:val="none" w:sz="0" w:space="0" w:color="auto"/>
        <w:bottom w:val="none" w:sz="0" w:space="0" w:color="auto"/>
        <w:right w:val="none" w:sz="0" w:space="0" w:color="auto"/>
      </w:divBdr>
    </w:div>
    <w:div w:id="932056039">
      <w:bodyDiv w:val="1"/>
      <w:marLeft w:val="0"/>
      <w:marRight w:val="0"/>
      <w:marTop w:val="0"/>
      <w:marBottom w:val="0"/>
      <w:divBdr>
        <w:top w:val="none" w:sz="0" w:space="0" w:color="auto"/>
        <w:left w:val="none" w:sz="0" w:space="0" w:color="auto"/>
        <w:bottom w:val="none" w:sz="0" w:space="0" w:color="auto"/>
        <w:right w:val="none" w:sz="0" w:space="0" w:color="auto"/>
      </w:divBdr>
    </w:div>
    <w:div w:id="961769460">
      <w:bodyDiv w:val="1"/>
      <w:marLeft w:val="0"/>
      <w:marRight w:val="0"/>
      <w:marTop w:val="0"/>
      <w:marBottom w:val="0"/>
      <w:divBdr>
        <w:top w:val="none" w:sz="0" w:space="0" w:color="auto"/>
        <w:left w:val="none" w:sz="0" w:space="0" w:color="auto"/>
        <w:bottom w:val="none" w:sz="0" w:space="0" w:color="auto"/>
        <w:right w:val="none" w:sz="0" w:space="0" w:color="auto"/>
      </w:divBdr>
    </w:div>
    <w:div w:id="1238832014">
      <w:bodyDiv w:val="1"/>
      <w:marLeft w:val="0"/>
      <w:marRight w:val="0"/>
      <w:marTop w:val="0"/>
      <w:marBottom w:val="0"/>
      <w:divBdr>
        <w:top w:val="none" w:sz="0" w:space="0" w:color="auto"/>
        <w:left w:val="none" w:sz="0" w:space="0" w:color="auto"/>
        <w:bottom w:val="none" w:sz="0" w:space="0" w:color="auto"/>
        <w:right w:val="none" w:sz="0" w:space="0" w:color="auto"/>
      </w:divBdr>
    </w:div>
    <w:div w:id="1273711399">
      <w:bodyDiv w:val="1"/>
      <w:marLeft w:val="0"/>
      <w:marRight w:val="0"/>
      <w:marTop w:val="0"/>
      <w:marBottom w:val="0"/>
      <w:divBdr>
        <w:top w:val="none" w:sz="0" w:space="0" w:color="auto"/>
        <w:left w:val="none" w:sz="0" w:space="0" w:color="auto"/>
        <w:bottom w:val="none" w:sz="0" w:space="0" w:color="auto"/>
        <w:right w:val="none" w:sz="0" w:space="0" w:color="auto"/>
      </w:divBdr>
    </w:div>
    <w:div w:id="1358890867">
      <w:bodyDiv w:val="1"/>
      <w:marLeft w:val="0"/>
      <w:marRight w:val="0"/>
      <w:marTop w:val="0"/>
      <w:marBottom w:val="0"/>
      <w:divBdr>
        <w:top w:val="none" w:sz="0" w:space="0" w:color="auto"/>
        <w:left w:val="none" w:sz="0" w:space="0" w:color="auto"/>
        <w:bottom w:val="none" w:sz="0" w:space="0" w:color="auto"/>
        <w:right w:val="none" w:sz="0" w:space="0" w:color="auto"/>
      </w:divBdr>
    </w:div>
    <w:div w:id="21148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ena.perli@apss.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UNIVERSITÀ DEGLI STUDI DI VERONA – FACOLTÀ DI MEDICINA E CHIRURGIA - CORSO DI LAUREA IN INFERMIERISTICA – Polo didattico di Tr</vt:lpstr>
    </vt:vector>
  </TitlesOfParts>
  <Company>Hewlett-Packard Company</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VERONA – FACOLTÀ DI MEDICINA E CHIRURGIA - CORSO DI LAUREA IN INFERMIERISTICA – Polo didattico di Tr</dc:title>
  <dc:creator>Prosperi</dc:creator>
  <cp:lastModifiedBy>5315147</cp:lastModifiedBy>
  <cp:revision>2</cp:revision>
  <cp:lastPrinted>2012-05-29T13:50:00Z</cp:lastPrinted>
  <dcterms:created xsi:type="dcterms:W3CDTF">2014-03-05T16:28:00Z</dcterms:created>
  <dcterms:modified xsi:type="dcterms:W3CDTF">2014-03-05T16:28:00Z</dcterms:modified>
</cp:coreProperties>
</file>