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Laurea Magistrale in Scienze Infermieristiche e ostetriche- Verona </w:t>
      </w:r>
    </w:p>
    <w:p w:rsid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Appello 6 febbraio 2018- Esito Dr. Salmaso </w:t>
      </w:r>
    </w:p>
    <w:tbl>
      <w:tblPr>
        <w:tblStyle w:val="Grigliatabella"/>
        <w:tblW w:w="0" w:type="auto"/>
        <w:tblLook w:val="04A0" w:firstRow="1" w:lastRow="0" w:firstColumn="1" w:lastColumn="0" w:noHBand="0" w:noVBand="1"/>
      </w:tblPr>
      <w:tblGrid>
        <w:gridCol w:w="1130"/>
        <w:gridCol w:w="5767"/>
        <w:gridCol w:w="881"/>
      </w:tblGrid>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VR405562</w:t>
            </w:r>
          </w:p>
        </w:tc>
        <w:tc>
          <w:tcPr>
            <w:tcW w:w="5767"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presenta 6 errori. Gli esercizi sul calcolo delle dotazioni organiche sono corretti. Ottima la revisione del progetto</w:t>
            </w:r>
          </w:p>
        </w:tc>
        <w:tc>
          <w:tcPr>
            <w:tcW w:w="881"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26/30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VR405519</w:t>
            </w:r>
          </w:p>
        </w:tc>
        <w:tc>
          <w:tcPr>
            <w:tcW w:w="5767"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molto buono sono presenti solamente 2 errori. Gli esercizi sul calcolo delle dotazioni organiche sono corretti. La revisione del progetto non è sufficiente in quanto gli obiettivi e gli indicatori dovevano essere riscritti correttamente, la matrice delle attività e delle responsabilità non è stata valutata</w:t>
            </w:r>
          </w:p>
        </w:tc>
        <w:tc>
          <w:tcPr>
            <w:tcW w:w="881"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20/30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VR405478</w:t>
            </w:r>
          </w:p>
        </w:tc>
        <w:tc>
          <w:tcPr>
            <w:tcW w:w="5767"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buono sono presenti solamente 3 errori. Gli esercizi sul calcolo delle dotazioni organiche sono corretti. La revisione del progetto non coerente in quanto gli obiettivi e gli indicatori dovevano essere riscritti correttamente, cioè centrandoli sul paziente e non sugli operatori</w:t>
            </w:r>
          </w:p>
        </w:tc>
        <w:tc>
          <w:tcPr>
            <w:tcW w:w="881"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24</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VR405488</w:t>
            </w:r>
          </w:p>
        </w:tc>
        <w:tc>
          <w:tcPr>
            <w:tcW w:w="5767"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ottimo è presente 1 solo errore. Gli esercizi sul calcolo delle dotazioni organiche sono corretti. Ottima la revisione del progetto</w:t>
            </w:r>
          </w:p>
        </w:tc>
        <w:tc>
          <w:tcPr>
            <w:tcW w:w="881"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30/30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VR405472</w:t>
            </w:r>
          </w:p>
        </w:tc>
        <w:tc>
          <w:tcPr>
            <w:tcW w:w="5767"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molto buono sono presenti solamente 2 errori. Gli esercizi sul calcolo delle dotazioni organiche sono corretti. Ottima la revisione del progetto</w:t>
            </w:r>
          </w:p>
        </w:tc>
        <w:tc>
          <w:tcPr>
            <w:tcW w:w="881"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30/30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VR405479</w:t>
            </w:r>
          </w:p>
        </w:tc>
        <w:tc>
          <w:tcPr>
            <w:tcW w:w="5767"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presenta 3 errori. Gli esercizi sul calcolo delle dotazioni organiche sono corretti. Ottima la revisione del progetto</w:t>
            </w:r>
          </w:p>
        </w:tc>
        <w:tc>
          <w:tcPr>
            <w:tcW w:w="881"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28/30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VR405500</w:t>
            </w:r>
          </w:p>
        </w:tc>
        <w:tc>
          <w:tcPr>
            <w:tcW w:w="5767"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ottimo è presente 1 solo errore. Gli esercizi sul calcolo delle dotazioni organiche sono corretti. La revisione del progetto riporta la ridefinizione obiettivi che non sono tesi agli esiti, cioè centrati sui pazienti, ma alla gestione dei processi operativi gestiti dagli operatori. Gli indicatori sono anch’essi indicatori di processo. Valutazione</w:t>
            </w:r>
          </w:p>
        </w:tc>
        <w:tc>
          <w:tcPr>
            <w:tcW w:w="881"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27/30</w:t>
            </w:r>
          </w:p>
        </w:tc>
      </w:tr>
      <w:tr w:rsidR="00C24D8D" w:rsidTr="00655069">
        <w:tc>
          <w:tcPr>
            <w:tcW w:w="1130"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E40EEC">
              <w:t>VR405512</w:t>
            </w:r>
          </w:p>
        </w:tc>
        <w:tc>
          <w:tcPr>
            <w:tcW w:w="5767" w:type="dxa"/>
          </w:tcPr>
          <w:p w:rsidR="00C24D8D" w:rsidRPr="00655069"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Test eccellente, privo di errori. Gli esercizi sul calcolo delle dotazioni organiche sono corretti. Ottima la revisione del progetto</w:t>
            </w:r>
          </w:p>
        </w:tc>
        <w:tc>
          <w:tcPr>
            <w:tcW w:w="881" w:type="dxa"/>
          </w:tcPr>
          <w:p w:rsidR="00C24D8D" w:rsidRDefault="00C24D8D" w:rsidP="00655069">
            <w:pPr>
              <w:spacing w:before="100" w:beforeAutospacing="1" w:after="100" w:afterAutospacing="1"/>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30 e lode</w:t>
            </w:r>
          </w:p>
        </w:tc>
      </w:tr>
    </w:tbl>
    <w:p w:rsidR="00655069" w:rsidRP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55069">
        <w:rPr>
          <w:rFonts w:ascii="Times New Roman" w:eastAsia="Times New Roman" w:hAnsi="Times New Roman" w:cs="Times New Roman"/>
          <w:color w:val="000000"/>
          <w:sz w:val="27"/>
          <w:szCs w:val="27"/>
          <w:lang w:eastAsia="it-IT"/>
        </w:rPr>
        <w:t> </w:t>
      </w:r>
    </w:p>
    <w:p w:rsidR="000A76D5" w:rsidRDefault="000A76D5"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0A76D5" w:rsidRPr="00655069" w:rsidRDefault="000A76D5"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Laurea Magistrale in Scienze Infermieristiche e ostetriche- Verona </w:t>
      </w:r>
    </w:p>
    <w:p w:rsidR="00655069" w:rsidRDefault="00655069" w:rsidP="00655069">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Appello 6 febbraio 2018- Esito Ricerca Organizzativa – Prof. A. Palese </w:t>
      </w:r>
    </w:p>
    <w:tbl>
      <w:tblPr>
        <w:tblStyle w:val="Grigliatabella"/>
        <w:tblW w:w="0" w:type="auto"/>
        <w:tblLook w:val="04A0" w:firstRow="1" w:lastRow="0" w:firstColumn="1" w:lastColumn="0" w:noHBand="0" w:noVBand="1"/>
      </w:tblPr>
      <w:tblGrid>
        <w:gridCol w:w="1242"/>
        <w:gridCol w:w="6494"/>
        <w:gridCol w:w="796"/>
      </w:tblGrid>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E40EEC">
              <w:rPr>
                <w:sz w:val="22"/>
                <w:szCs w:val="22"/>
              </w:rPr>
              <w:t>VR405472</w:t>
            </w:r>
          </w:p>
        </w:tc>
        <w:tc>
          <w:tcPr>
            <w:tcW w:w="6494" w:type="dxa"/>
          </w:tcPr>
          <w:p w:rsidR="00C24D8D" w:rsidRDefault="00C24D8D" w:rsidP="00655069">
            <w:pPr>
              <w:pStyle w:val="NormaleWeb"/>
              <w:spacing w:before="0" w:beforeAutospacing="0" w:after="0" w:afterAutospacing="0"/>
              <w:rPr>
                <w:rFonts w:ascii="Calibri" w:hAnsi="Calibri" w:cs="Calibri"/>
                <w:color w:val="000000"/>
              </w:rPr>
            </w:pPr>
            <w:bookmarkStart w:id="0" w:name="_GoBack"/>
            <w:bookmarkEnd w:id="0"/>
            <w:r>
              <w:rPr>
                <w:rFonts w:ascii="Calibri" w:hAnsi="Calibri" w:cs="Calibri"/>
                <w:color w:val="000000"/>
              </w:rPr>
              <w:t>Il compito è ben svolto, hai dimostrato molta accuratezza nella prima e seconda domanda in cui si evidenzia il tuo studio rigoroso anche degli autori; nella terza domanda attinente ai quesiti di ricerca possibili, ci sono alcuni punti di debolezza. Infine nello sviluppo della variabile complessa hai sintetizzato i passaggi essenziali. la valutazione è molto buona</w:t>
            </w:r>
          </w:p>
        </w:tc>
        <w:tc>
          <w:tcPr>
            <w:tcW w:w="796"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29/30</w:t>
            </w:r>
          </w:p>
        </w:tc>
      </w:tr>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1C7198">
              <w:rPr>
                <w:sz w:val="20"/>
                <w:szCs w:val="20"/>
              </w:rPr>
              <w:t>VR395358</w:t>
            </w:r>
          </w:p>
        </w:tc>
        <w:tc>
          <w:tcPr>
            <w:tcW w:w="6494"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Il primo ed il secondo quesito sono ben gestiti in modo descrittivo e fedele a quanto abbiamo trattato in aula, la parte dei quesiti di ricerca si ipotizzano disegni di studio che non sono proprio quelli più consueti della ricerca in campo organizzativo, come pure nella descrizione delle fasi di sviluppo della variabile  complessa mancano alcuni  spetti essenziali in alcuni fasi (ad esempio, nella prima fase lo sviluppo delle teorie di supporto alle variabili è essenziale.</w:t>
            </w:r>
          </w:p>
        </w:tc>
        <w:tc>
          <w:tcPr>
            <w:tcW w:w="796"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27/30</w:t>
            </w:r>
          </w:p>
        </w:tc>
      </w:tr>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E40EEC">
              <w:rPr>
                <w:sz w:val="22"/>
                <w:szCs w:val="22"/>
              </w:rPr>
              <w:t>VR405519</w:t>
            </w:r>
          </w:p>
        </w:tc>
        <w:tc>
          <w:tcPr>
            <w:tcW w:w="6494"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 xml:space="preserve">Il primo quesito ed </w:t>
            </w:r>
            <w:proofErr w:type="spellStart"/>
            <w:r>
              <w:rPr>
                <w:rFonts w:ascii="Calibri" w:hAnsi="Calibri" w:cs="Calibri"/>
                <w:color w:val="000000"/>
              </w:rPr>
              <w:t>ils</w:t>
            </w:r>
            <w:proofErr w:type="spellEnd"/>
            <w:r>
              <w:rPr>
                <w:rFonts w:ascii="Calibri" w:hAnsi="Calibri" w:cs="Calibri"/>
                <w:color w:val="000000"/>
              </w:rPr>
              <w:t xml:space="preserve"> </w:t>
            </w:r>
            <w:proofErr w:type="spellStart"/>
            <w:r>
              <w:rPr>
                <w:rFonts w:ascii="Calibri" w:hAnsi="Calibri" w:cs="Calibri"/>
                <w:color w:val="000000"/>
              </w:rPr>
              <w:t>econdo</w:t>
            </w:r>
            <w:proofErr w:type="spellEnd"/>
            <w:r>
              <w:rPr>
                <w:rFonts w:ascii="Calibri" w:hAnsi="Calibri" w:cs="Calibri"/>
                <w:color w:val="000000"/>
              </w:rPr>
              <w:t xml:space="preserve"> sono ben articolati ed indicano uno studio fedele. Nella parte dei quesiti ci sono alcune imprecisioni 8ad esempio, è citato l'RCT che in organizzazione non rappresenta un disegno di studio fattibile); il loro ordine logico, inoltre, non riflette quello formale. Nella parte della variabile complessa sono invece indicate le fasi di sviluppo in mood ottimale. </w:t>
            </w:r>
          </w:p>
        </w:tc>
        <w:tc>
          <w:tcPr>
            <w:tcW w:w="796"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30/30</w:t>
            </w:r>
          </w:p>
        </w:tc>
      </w:tr>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E40EEC">
              <w:rPr>
                <w:sz w:val="22"/>
                <w:szCs w:val="22"/>
              </w:rPr>
              <w:t>VR405488</w:t>
            </w:r>
          </w:p>
        </w:tc>
        <w:tc>
          <w:tcPr>
            <w:tcW w:w="6494"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la prima e la seconda domanda sono gestite con competenza; emerge lo studio che hai condotto ed i contenuti sono buoni. la terza domanda dove ti si chiedeva di esprimere i quesiti di studio possibili in ricerca organizzativa, non hai centrato l'obiettivo. Ti si chiedeva infatti questi diagnostici, e così via: l'ultima domanda sulla variabile complessa, pur sintetica, contiene gli elementi essenziali</w:t>
            </w:r>
          </w:p>
        </w:tc>
        <w:tc>
          <w:tcPr>
            <w:tcW w:w="796"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26/30</w:t>
            </w:r>
          </w:p>
          <w:p w:rsidR="00C24D8D" w:rsidRDefault="00C24D8D" w:rsidP="00655069">
            <w:pPr>
              <w:pStyle w:val="NormaleWeb"/>
              <w:spacing w:before="0" w:beforeAutospacing="0" w:after="0" w:afterAutospacing="0"/>
              <w:rPr>
                <w:rFonts w:ascii="Calibri" w:hAnsi="Calibri" w:cs="Calibri"/>
                <w:color w:val="000000"/>
              </w:rPr>
            </w:pPr>
          </w:p>
        </w:tc>
      </w:tr>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E40EEC">
              <w:rPr>
                <w:sz w:val="22"/>
                <w:szCs w:val="22"/>
              </w:rPr>
              <w:t>VR405515</w:t>
            </w:r>
          </w:p>
        </w:tc>
        <w:tc>
          <w:tcPr>
            <w:tcW w:w="6494"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Il compito è ben sviluppato in tutte le sue parti, non contiene errori concettuali e riporta fedelmente i materiali di studio. Brava</w:t>
            </w:r>
          </w:p>
        </w:tc>
        <w:tc>
          <w:tcPr>
            <w:tcW w:w="796"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30/30</w:t>
            </w:r>
          </w:p>
        </w:tc>
      </w:tr>
      <w:tr w:rsidR="00C24D8D" w:rsidTr="000A76D5">
        <w:tc>
          <w:tcPr>
            <w:tcW w:w="1242" w:type="dxa"/>
          </w:tcPr>
          <w:p w:rsidR="00C24D8D" w:rsidRDefault="00C24D8D" w:rsidP="00655069">
            <w:pPr>
              <w:pStyle w:val="NormaleWeb"/>
              <w:spacing w:before="0" w:beforeAutospacing="0" w:after="0" w:afterAutospacing="0"/>
              <w:rPr>
                <w:rFonts w:ascii="Calibri" w:hAnsi="Calibri" w:cs="Calibri"/>
                <w:color w:val="000000"/>
              </w:rPr>
            </w:pPr>
            <w:r w:rsidRPr="00E40EEC">
              <w:rPr>
                <w:sz w:val="22"/>
                <w:szCs w:val="22"/>
              </w:rPr>
              <w:t>VR405525</w:t>
            </w:r>
          </w:p>
        </w:tc>
        <w:tc>
          <w:tcPr>
            <w:tcW w:w="6494" w:type="dxa"/>
          </w:tcPr>
          <w:p w:rsidR="00C24D8D" w:rsidRDefault="00C24D8D" w:rsidP="00655069">
            <w:pPr>
              <w:pStyle w:val="NormaleWeb"/>
              <w:spacing w:before="0" w:beforeAutospacing="0" w:after="0" w:afterAutospacing="0"/>
              <w:rPr>
                <w:rFonts w:ascii="Calibri" w:hAnsi="Calibri" w:cs="Calibri"/>
                <w:color w:val="000000"/>
              </w:rPr>
            </w:pPr>
            <w:r>
              <w:rPr>
                <w:rFonts w:ascii="Calibri" w:hAnsi="Calibri" w:cs="Calibri"/>
                <w:color w:val="000000"/>
              </w:rPr>
              <w:t>Il compito esaurisce la prima parte in modo puntuale, la seconda sui questi invece è più debole e meno rigorosa, alcuni elementi essenziali mancano. La terza e quarta domanda invece sono molto buone, rigorose e complete</w:t>
            </w:r>
          </w:p>
        </w:tc>
        <w:tc>
          <w:tcPr>
            <w:tcW w:w="796" w:type="dxa"/>
          </w:tcPr>
          <w:p w:rsidR="00C24D8D" w:rsidRDefault="00C24D8D" w:rsidP="00655069">
            <w:pPr>
              <w:pStyle w:val="xmsonormal"/>
              <w:spacing w:before="0" w:beforeAutospacing="0" w:after="0" w:afterAutospacing="0"/>
              <w:rPr>
                <w:rFonts w:ascii="Calibri" w:hAnsi="Calibri" w:cs="Calibri"/>
                <w:color w:val="000000"/>
              </w:rPr>
            </w:pPr>
            <w:r>
              <w:rPr>
                <w:rFonts w:ascii="Calibri" w:hAnsi="Calibri" w:cs="Calibri"/>
                <w:color w:val="000000"/>
              </w:rPr>
              <w:t>28/30</w:t>
            </w:r>
          </w:p>
          <w:p w:rsidR="00C24D8D" w:rsidRDefault="00C24D8D" w:rsidP="00655069">
            <w:pPr>
              <w:pStyle w:val="NormaleWeb"/>
              <w:spacing w:before="0" w:beforeAutospacing="0" w:after="0" w:afterAutospacing="0"/>
              <w:rPr>
                <w:rFonts w:ascii="Calibri" w:hAnsi="Calibri" w:cs="Calibri"/>
                <w:color w:val="000000"/>
              </w:rPr>
            </w:pPr>
          </w:p>
        </w:tc>
      </w:tr>
    </w:tbl>
    <w:p w:rsidR="00655069" w:rsidRDefault="00655069" w:rsidP="00655069">
      <w:pPr>
        <w:pStyle w:val="xmsonormal"/>
        <w:spacing w:before="0" w:beforeAutospacing="0" w:after="0" w:afterAutospacing="0"/>
        <w:rPr>
          <w:rFonts w:ascii="Calibri" w:hAnsi="Calibri" w:cs="Calibri"/>
          <w:color w:val="000000"/>
        </w:rPr>
      </w:pPr>
    </w:p>
    <w:sectPr w:rsidR="006550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9"/>
    <w:rsid w:val="000A76D5"/>
    <w:rsid w:val="00127AA8"/>
    <w:rsid w:val="00655069"/>
    <w:rsid w:val="006B7503"/>
    <w:rsid w:val="00C24D8D"/>
    <w:rsid w:val="00CE5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550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65506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550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65506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3576">
      <w:bodyDiv w:val="1"/>
      <w:marLeft w:val="0"/>
      <w:marRight w:val="0"/>
      <w:marTop w:val="0"/>
      <w:marBottom w:val="0"/>
      <w:divBdr>
        <w:top w:val="none" w:sz="0" w:space="0" w:color="auto"/>
        <w:left w:val="none" w:sz="0" w:space="0" w:color="auto"/>
        <w:bottom w:val="none" w:sz="0" w:space="0" w:color="auto"/>
        <w:right w:val="none" w:sz="0" w:space="0" w:color="auto"/>
      </w:divBdr>
    </w:div>
    <w:div w:id="1085345829">
      <w:bodyDiv w:val="1"/>
      <w:marLeft w:val="0"/>
      <w:marRight w:val="0"/>
      <w:marTop w:val="0"/>
      <w:marBottom w:val="0"/>
      <w:divBdr>
        <w:top w:val="none" w:sz="0" w:space="0" w:color="auto"/>
        <w:left w:val="none" w:sz="0" w:space="0" w:color="auto"/>
        <w:bottom w:val="none" w:sz="0" w:space="0" w:color="auto"/>
        <w:right w:val="none" w:sz="0" w:space="0" w:color="auto"/>
      </w:divBdr>
    </w:div>
    <w:div w:id="1324704727">
      <w:bodyDiv w:val="1"/>
      <w:marLeft w:val="0"/>
      <w:marRight w:val="0"/>
      <w:marTop w:val="0"/>
      <w:marBottom w:val="0"/>
      <w:divBdr>
        <w:top w:val="none" w:sz="0" w:space="0" w:color="auto"/>
        <w:left w:val="none" w:sz="0" w:space="0" w:color="auto"/>
        <w:bottom w:val="none" w:sz="0" w:space="0" w:color="auto"/>
        <w:right w:val="none" w:sz="0" w:space="0" w:color="auto"/>
      </w:divBdr>
      <w:divsChild>
        <w:div w:id="279606676">
          <w:marLeft w:val="0"/>
          <w:marRight w:val="0"/>
          <w:marTop w:val="0"/>
          <w:marBottom w:val="0"/>
          <w:divBdr>
            <w:top w:val="none" w:sz="0" w:space="0" w:color="auto"/>
            <w:left w:val="none" w:sz="0" w:space="0" w:color="auto"/>
            <w:bottom w:val="none" w:sz="0" w:space="0" w:color="auto"/>
            <w:right w:val="none" w:sz="0" w:space="0" w:color="auto"/>
          </w:divBdr>
          <w:divsChild>
            <w:div w:id="2077047245">
              <w:marLeft w:val="0"/>
              <w:marRight w:val="0"/>
              <w:marTop w:val="0"/>
              <w:marBottom w:val="0"/>
              <w:divBdr>
                <w:top w:val="none" w:sz="0" w:space="0" w:color="auto"/>
                <w:left w:val="none" w:sz="0" w:space="0" w:color="auto"/>
                <w:bottom w:val="none" w:sz="0" w:space="0" w:color="auto"/>
                <w:right w:val="none" w:sz="0" w:space="0" w:color="auto"/>
              </w:divBdr>
              <w:divsChild>
                <w:div w:id="9788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Saiani</dc:creator>
  <cp:lastModifiedBy>Luisa Saiani</cp:lastModifiedBy>
  <cp:revision>2</cp:revision>
  <dcterms:created xsi:type="dcterms:W3CDTF">2018-02-07T19:28:00Z</dcterms:created>
  <dcterms:modified xsi:type="dcterms:W3CDTF">2018-02-07T19:28:00Z</dcterms:modified>
</cp:coreProperties>
</file>